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D7" w:rsidRPr="00F61BD7" w:rsidRDefault="00AA207C" w:rsidP="00F61BD7">
      <w:pPr>
        <w:pStyle w:val="Title"/>
        <w:jc w:val="right"/>
        <w:rPr>
          <w:rFonts w:ascii="Arial" w:eastAsiaTheme="minorEastAsia" w:hAnsi="Arial" w:cs="Arial"/>
          <w:b/>
        </w:rPr>
      </w:pPr>
      <w:r>
        <w:rPr>
          <w:rFonts w:ascii="Arial" w:eastAsiaTheme="minorEastAsia" w:hAnsi="Arial" w:cs="Arial"/>
          <w:b/>
        </w:rPr>
        <w:t>GUIDE</w:t>
      </w:r>
    </w:p>
    <w:p w:rsidR="00F61BD7" w:rsidRPr="00F61BD7" w:rsidRDefault="00AA207C" w:rsidP="00F61BD7">
      <w:pPr>
        <w:pStyle w:val="Title"/>
        <w:jc w:val="right"/>
        <w:rPr>
          <w:rFonts w:ascii="Arial" w:hAnsi="Arial" w:cs="Arial"/>
          <w:b/>
        </w:rPr>
      </w:pPr>
      <w:r>
        <w:rPr>
          <w:rFonts w:ascii="Arial" w:hAnsi="Arial" w:cs="Arial"/>
          <w:b/>
        </w:rPr>
        <w:t>SPECIFICATION</w:t>
      </w:r>
    </w:p>
    <w:p w:rsidR="00286C8E" w:rsidRDefault="00286C8E" w:rsidP="003D624C">
      <w:pPr>
        <w:pStyle w:val="QuarrixSpecStyle"/>
        <w:jc w:val="left"/>
      </w:pPr>
      <w:r>
        <w:rPr>
          <w:noProof/>
        </w:rPr>
        <w:drawing>
          <wp:inline distT="0" distB="0" distL="0" distR="0">
            <wp:extent cx="914400" cy="1045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rix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55" cy="1081631"/>
                    </a:xfrm>
                    <a:prstGeom prst="rect">
                      <a:avLst/>
                    </a:prstGeom>
                  </pic:spPr>
                </pic:pic>
              </a:graphicData>
            </a:graphic>
          </wp:inline>
        </w:drawing>
      </w:r>
    </w:p>
    <w:p w:rsidR="00286C8E" w:rsidRDefault="00286C8E" w:rsidP="003D624C">
      <w:pPr>
        <w:pStyle w:val="QuarrixSpecStyle"/>
        <w:jc w:val="left"/>
      </w:pPr>
    </w:p>
    <w:p w:rsidR="00F61BD7" w:rsidRDefault="00F61BD7" w:rsidP="003D624C">
      <w:pPr>
        <w:pStyle w:val="QuarrixSpecStyle"/>
        <w:jc w:val="left"/>
      </w:pPr>
      <w:r>
        <w:t>Manufacturer:</w:t>
      </w:r>
    </w:p>
    <w:p w:rsidR="00F61BD7" w:rsidRDefault="00F61BD7" w:rsidP="003D624C">
      <w:pPr>
        <w:pStyle w:val="QuarrixSpecStyle"/>
        <w:jc w:val="left"/>
      </w:pPr>
      <w:r>
        <w:t>Quarrix Building Products</w:t>
      </w:r>
    </w:p>
    <w:p w:rsidR="00F61BD7" w:rsidRDefault="00F61BD7" w:rsidP="003D624C">
      <w:pPr>
        <w:pStyle w:val="QuarrixSpecStyle"/>
        <w:jc w:val="left"/>
      </w:pPr>
      <w:r>
        <w:t>A Division of Verscene an LDI Company</w:t>
      </w:r>
    </w:p>
    <w:p w:rsidR="00F61BD7" w:rsidRDefault="00F61BD7" w:rsidP="003D624C">
      <w:pPr>
        <w:pStyle w:val="QuarrixSpecStyle"/>
        <w:jc w:val="left"/>
      </w:pPr>
      <w:r>
        <w:t>705 Pennsylvania Ave S</w:t>
      </w:r>
    </w:p>
    <w:p w:rsidR="00F61BD7" w:rsidRDefault="00F61BD7" w:rsidP="003D624C">
      <w:pPr>
        <w:pStyle w:val="QuarrixSpecStyle"/>
        <w:jc w:val="left"/>
      </w:pPr>
      <w:r>
        <w:t>Minneapolis, MN 55426</w:t>
      </w:r>
    </w:p>
    <w:p w:rsidR="00F61BD7" w:rsidRDefault="00F61BD7" w:rsidP="003D624C">
      <w:pPr>
        <w:pStyle w:val="QuarrixSpecStyle"/>
        <w:jc w:val="left"/>
      </w:pPr>
      <w:r>
        <w:t>800-438-2920 Toll Free</w:t>
      </w:r>
    </w:p>
    <w:p w:rsidR="00F61BD7" w:rsidRDefault="00F61BD7" w:rsidP="003D624C">
      <w:pPr>
        <w:pStyle w:val="QuarrixSpecStyle"/>
        <w:jc w:val="left"/>
      </w:pPr>
      <w:r>
        <w:t>763-540-9700 Phone</w:t>
      </w:r>
    </w:p>
    <w:p w:rsidR="00F61BD7" w:rsidRDefault="00F61BD7" w:rsidP="003D624C">
      <w:pPr>
        <w:pStyle w:val="QuarrixSpecStyle"/>
        <w:jc w:val="left"/>
      </w:pPr>
      <w:r>
        <w:t>763-540-9709 Facsimile</w:t>
      </w:r>
    </w:p>
    <w:p w:rsidR="00F61BD7" w:rsidRPr="00F61BD7" w:rsidRDefault="00121646" w:rsidP="003D624C">
      <w:pPr>
        <w:pStyle w:val="QuarrixSpecStyle"/>
        <w:jc w:val="left"/>
        <w:rPr>
          <w:color w:val="000000" w:themeColor="text1"/>
        </w:rPr>
      </w:pPr>
      <w:hyperlink r:id="rId9" w:history="1">
        <w:r w:rsidR="00F61BD7" w:rsidRPr="00F61BD7">
          <w:rPr>
            <w:rStyle w:val="Hyperlink"/>
            <w:color w:val="000000" w:themeColor="text1"/>
            <w:u w:val="none"/>
          </w:rPr>
          <w:t>www.Quarrix.com</w:t>
        </w:r>
      </w:hyperlink>
    </w:p>
    <w:p w:rsidR="00F61BD7" w:rsidRDefault="006623A1" w:rsidP="003D624C">
      <w:pPr>
        <w:pStyle w:val="QuarrixSpecStyle"/>
        <w:jc w:val="left"/>
      </w:pPr>
      <w:r>
        <w:t>info@Q</w:t>
      </w:r>
      <w:r w:rsidR="00F61BD7">
        <w:t>uarrix.com</w:t>
      </w:r>
    </w:p>
    <w:p w:rsidR="00F61BD7" w:rsidRDefault="00F61BD7" w:rsidP="003D624C">
      <w:pPr>
        <w:pStyle w:val="QuarrixSpecStyle"/>
      </w:pPr>
    </w:p>
    <w:p w:rsidR="00F61BD7" w:rsidRDefault="00F61BD7" w:rsidP="003D624C">
      <w:pPr>
        <w:pStyle w:val="QuarrixSpecStyle"/>
      </w:pPr>
    </w:p>
    <w:p w:rsidR="00F61BD7" w:rsidRDefault="00F61BD7" w:rsidP="003D624C">
      <w:pPr>
        <w:pStyle w:val="QuarrixSpecStyle"/>
      </w:pPr>
      <w:r>
        <w:t xml:space="preserve">SECTION 07 </w:t>
      </w:r>
      <w:r w:rsidR="00490C4C">
        <w:t>40</w:t>
      </w:r>
      <w:r>
        <w:t xml:space="preserve"> 00</w:t>
      </w:r>
    </w:p>
    <w:p w:rsidR="00F61BD7" w:rsidRDefault="00F61BD7" w:rsidP="003D624C">
      <w:pPr>
        <w:pStyle w:val="QuarrixSpecStyle"/>
      </w:pPr>
    </w:p>
    <w:p w:rsidR="00F61BD7" w:rsidRDefault="00490C4C" w:rsidP="003D624C">
      <w:pPr>
        <w:pStyle w:val="QuarrixSpecStyle"/>
      </w:pPr>
      <w:r>
        <w:t>FURRING</w:t>
      </w:r>
      <w:r w:rsidR="00F61BD7">
        <w:t xml:space="preserve"> </w:t>
      </w:r>
      <w:r>
        <w:t>STRIPS</w:t>
      </w:r>
    </w:p>
    <w:p w:rsidR="00AA207C" w:rsidRDefault="00AA207C" w:rsidP="003D624C">
      <w:pPr>
        <w:pStyle w:val="QuarrixSpecStyle"/>
      </w:pPr>
      <w:r>
        <w:t>************************************************************************************************************************</w:t>
      </w:r>
    </w:p>
    <w:p w:rsidR="00B81917" w:rsidRDefault="00AA207C" w:rsidP="00391D7B">
      <w:pPr>
        <w:pStyle w:val="QuarrixSpecStyle"/>
      </w:pPr>
      <w:r>
        <w:t xml:space="preserve">This </w:t>
      </w:r>
      <w:r w:rsidR="001C217A">
        <w:t xml:space="preserve">specification </w:t>
      </w:r>
      <w:r>
        <w:t xml:space="preserve">guide </w:t>
      </w:r>
      <w:r w:rsidR="001C217A">
        <w:t>is written in Construction Specifications Institute (CSI) 3-Part Format and has been</w:t>
      </w:r>
      <w:r>
        <w:t xml:space="preserve"> prepared by</w:t>
      </w:r>
      <w:r w:rsidR="00C413CE">
        <w:t xml:space="preserve"> Quarrix Build</w:t>
      </w:r>
      <w:r w:rsidR="00E910AE">
        <w:t>ing Product</w:t>
      </w:r>
      <w:r w:rsidR="00C413CE">
        <w:t>s</w:t>
      </w:r>
      <w:r w:rsidR="001C217A">
        <w:t>.</w:t>
      </w:r>
      <w:r w:rsidR="00C413CE">
        <w:t xml:space="preserve"> </w:t>
      </w:r>
      <w:r w:rsidR="001C217A">
        <w:t>T</w:t>
      </w:r>
      <w:r w:rsidR="00C413CE">
        <w:t>he inf</w:t>
      </w:r>
      <w:r w:rsidR="00637B9B">
        <w:t>ormation provided is to assist S</w:t>
      </w:r>
      <w:r w:rsidR="00C413CE">
        <w:t xml:space="preserve">pecifiers in preparing written construction documents for </w:t>
      </w:r>
      <w:r w:rsidR="006249D1">
        <w:t xml:space="preserve">specifically </w:t>
      </w:r>
      <w:r w:rsidR="003A1A3B">
        <w:t>Furring Strips</w:t>
      </w:r>
      <w:r w:rsidR="006249D1">
        <w:t xml:space="preserve"> for use with </w:t>
      </w:r>
      <w:r w:rsidR="00391D7B">
        <w:t>wood, fiber-cement, vinyl, stucco and EIFS siding systems that provide both a vertical channel for air and moisture to vent and vapor penetration of the exterior wall</w:t>
      </w:r>
      <w:r w:rsidR="006249D1">
        <w:t>.</w:t>
      </w:r>
      <w:r w:rsidR="00391D7B">
        <w:t xml:space="preserve"> Quarrix Furring Strips are also used with metal and sla</w:t>
      </w:r>
      <w:r w:rsidR="00C31D48">
        <w:t>t</w:t>
      </w:r>
      <w:r w:rsidR="00391D7B">
        <w:t>e roofing to elevate the starter course into the same plane as the rest of the roof. This allows air and moisture to vent and drain out of the roof.</w:t>
      </w:r>
      <w:r w:rsidR="001302BE">
        <w:t xml:space="preserve"> </w:t>
      </w:r>
      <w:r w:rsidR="001C217A">
        <w:t xml:space="preserve">Sections must be carefully reviewed and edited by the Architect to meet the requirements of the project and local building code. </w:t>
      </w:r>
      <w:r w:rsidR="001302BE">
        <w:t xml:space="preserve">Quarrix </w:t>
      </w:r>
      <w:r w:rsidR="00E36DD1">
        <w:t>reserves the right to change or make modifications</w:t>
      </w:r>
      <w:r w:rsidR="001C217A">
        <w:t xml:space="preserve"> to the specification guide at any time</w:t>
      </w:r>
      <w:r w:rsidR="00E36DD1">
        <w:t>.</w:t>
      </w:r>
      <w:r w:rsidR="00630D9E">
        <w:t xml:space="preserve"> Updates can be found on manufacturer’s website</w:t>
      </w:r>
      <w:r w:rsidR="001C217A">
        <w:t xml:space="preserve"> and distributed in print</w:t>
      </w:r>
      <w:r w:rsidR="00B81917">
        <w:t>.</w:t>
      </w:r>
    </w:p>
    <w:p w:rsidR="001C217A" w:rsidRDefault="001C217A" w:rsidP="00925440">
      <w:pPr>
        <w:pStyle w:val="QuarrixSpecStyle"/>
      </w:pPr>
    </w:p>
    <w:p w:rsidR="00184FA1" w:rsidRDefault="00B81917" w:rsidP="00925440">
      <w:pPr>
        <w:pStyle w:val="QuarrixSpecStyle"/>
      </w:pPr>
      <w:r>
        <w:t xml:space="preserve">Specifier notes are highlighted in blue text. </w:t>
      </w:r>
      <w:r w:rsidR="001C217A">
        <w:t xml:space="preserve">Delete all Specifier notes after </w:t>
      </w:r>
      <w:r w:rsidR="0072636B">
        <w:t xml:space="preserve">editing the section. </w:t>
      </w:r>
      <w:r>
        <w:t>Notes can be hidden or shown by clicking on the Show/Hide button</w:t>
      </w:r>
      <w:r w:rsidR="00637B9B">
        <w:t xml:space="preserve"> in Word taskbar</w:t>
      </w:r>
      <w:r>
        <w:t xml:space="preserve">. To print notes, select File in the Word taskbar. Then select Options, click Display, select Print Options and check Print Hidden. These instructions vary depending on </w:t>
      </w:r>
      <w:r w:rsidR="001C217A">
        <w:t>Word versioning</w:t>
      </w:r>
      <w:r w:rsidR="00637B9B">
        <w:t>.</w:t>
      </w:r>
    </w:p>
    <w:p w:rsidR="001C217A" w:rsidRDefault="001C217A" w:rsidP="00925440">
      <w:pPr>
        <w:pStyle w:val="QuarrixSpecStyle"/>
      </w:pPr>
    </w:p>
    <w:p w:rsidR="00637B9B" w:rsidRDefault="001C217A" w:rsidP="00925440">
      <w:pPr>
        <w:pStyle w:val="QuarrixSpecStyle"/>
      </w:pPr>
      <w:r>
        <w:t xml:space="preserve">For </w:t>
      </w:r>
      <w:r w:rsidR="00637B9B">
        <w:t xml:space="preserve">specification </w:t>
      </w:r>
      <w:r>
        <w:t xml:space="preserve">assistance, </w:t>
      </w:r>
    </w:p>
    <w:p w:rsidR="001C217A" w:rsidRDefault="001C217A" w:rsidP="00925440">
      <w:pPr>
        <w:pStyle w:val="QuarrixSpecStyle"/>
      </w:pPr>
      <w:r>
        <w:t>contact Quarrix Customer Service toll-free at 800-438-2920 or info@quarrix.com</w:t>
      </w:r>
    </w:p>
    <w:p w:rsidR="00AA207C" w:rsidRDefault="00AA207C">
      <w:r>
        <w:br w:type="page"/>
      </w:r>
    </w:p>
    <w:p w:rsidR="00F61BD7" w:rsidRDefault="00AA207C" w:rsidP="00925440">
      <w:pPr>
        <w:pStyle w:val="QuarrixSpecStyle"/>
      </w:pPr>
      <w:r>
        <w:lastRenderedPageBreak/>
        <w:t xml:space="preserve">QUARRIX </w:t>
      </w:r>
      <w:r w:rsidR="00391D7B">
        <w:t>FURRING STRIPS</w:t>
      </w:r>
      <w:r>
        <w:t xml:space="preserve"> SPECIFICATION</w:t>
      </w:r>
    </w:p>
    <w:p w:rsidR="008673E8" w:rsidRDefault="008673E8" w:rsidP="00B851DD">
      <w:pPr>
        <w:pStyle w:val="QuarrixCSIHidden"/>
      </w:pPr>
      <w:r>
        <w:t>**</w:t>
      </w:r>
      <w:r w:rsidR="00E36DD1">
        <w:t xml:space="preserve">Specifier notes are shown in blue and do not print. </w:t>
      </w:r>
    </w:p>
    <w:p w:rsidR="00E36DD1" w:rsidRDefault="00E36DD1" w:rsidP="00B851DD">
      <w:pPr>
        <w:pStyle w:val="QuarrixCSIHidden"/>
      </w:pPr>
      <w:r>
        <w:t>To print hidden text, click F</w:t>
      </w:r>
      <w:r w:rsidR="008673E8">
        <w:t>ile &gt; Options &gt; Display</w:t>
      </w:r>
      <w:r>
        <w:t xml:space="preserve"> </w:t>
      </w:r>
      <w:r w:rsidR="008673E8">
        <w:t>&gt; Print Options &gt; Print hidden **</w:t>
      </w:r>
    </w:p>
    <w:p w:rsidR="0032282A" w:rsidRDefault="0032282A" w:rsidP="00AA207C">
      <w:pPr>
        <w:jc w:val="center"/>
      </w:pPr>
    </w:p>
    <w:p w:rsidR="0032282A" w:rsidRPr="00E36DD1" w:rsidRDefault="008673E8" w:rsidP="008C43E2">
      <w:pPr>
        <w:pStyle w:val="QuarrixCSIHidden"/>
        <w:jc w:val="left"/>
      </w:pPr>
      <w:r>
        <w:t>**</w:t>
      </w:r>
      <w:r w:rsidR="0032282A" w:rsidRPr="00E36DD1">
        <w:t xml:space="preserve">Specifier Note: You can copy and paste information from below into the relevant section of your master spec. (Date: </w:t>
      </w:r>
      <w:r w:rsidR="006249D1">
        <w:t>April</w:t>
      </w:r>
      <w:r w:rsidR="0032282A" w:rsidRPr="00E36DD1">
        <w:t xml:space="preserve"> 201</w:t>
      </w:r>
      <w:r w:rsidR="006249D1">
        <w:t>9</w:t>
      </w:r>
      <w:r w:rsidR="0032282A" w:rsidRPr="00E36DD1">
        <w:t>)</w:t>
      </w:r>
      <w:r>
        <w:t>**</w:t>
      </w:r>
    </w:p>
    <w:p w:rsidR="001302BE" w:rsidRPr="007767E2" w:rsidRDefault="005A7D50" w:rsidP="005A7D50">
      <w:pPr>
        <w:pStyle w:val="QuarrixSpecPartSection"/>
        <w:numPr>
          <w:ilvl w:val="0"/>
          <w:numId w:val="0"/>
        </w:numPr>
      </w:pPr>
      <w:r>
        <w:t xml:space="preserve">PART 1 </w:t>
      </w:r>
      <w:r w:rsidR="001302BE" w:rsidRPr="007767E2">
        <w:t xml:space="preserve">  GENERAL</w:t>
      </w:r>
    </w:p>
    <w:p w:rsidR="001302BE" w:rsidRDefault="001302BE" w:rsidP="003D624C">
      <w:pPr>
        <w:pStyle w:val="QuarrixSpecSectionTitle"/>
      </w:pPr>
      <w:r>
        <w:tab/>
        <w:t>SECTION INCLUDES</w:t>
      </w:r>
    </w:p>
    <w:p w:rsidR="001302BE" w:rsidRPr="008673E8" w:rsidRDefault="001302BE" w:rsidP="008C43E2">
      <w:pPr>
        <w:pStyle w:val="QuarrixCSIHidden"/>
        <w:jc w:val="left"/>
        <w:rPr>
          <w:rFonts w:eastAsiaTheme="minorEastAsia"/>
        </w:rPr>
      </w:pPr>
      <w:r w:rsidRPr="008673E8">
        <w:rPr>
          <w:rFonts w:eastAsiaTheme="minorEastAsia"/>
        </w:rPr>
        <w:t>**</w:t>
      </w:r>
      <w:r w:rsidR="008673E8" w:rsidRPr="008673E8">
        <w:rPr>
          <w:rFonts w:eastAsiaTheme="minorEastAsia"/>
        </w:rPr>
        <w:t>Specifier Note</w:t>
      </w:r>
      <w:r w:rsidRPr="008673E8">
        <w:rPr>
          <w:rFonts w:eastAsiaTheme="minorEastAsia"/>
        </w:rPr>
        <w:t>** Delete below if not required.</w:t>
      </w:r>
    </w:p>
    <w:p w:rsidR="004253FE" w:rsidRDefault="001302BE" w:rsidP="005A7D50">
      <w:pPr>
        <w:pStyle w:val="QuarrixSpecParagraph"/>
      </w:pPr>
      <w:r>
        <w:tab/>
      </w:r>
      <w:r w:rsidR="005A7D50">
        <w:t>Quarrix Furring Strips for use with siding systems.</w:t>
      </w:r>
    </w:p>
    <w:p w:rsidR="001302BE" w:rsidRDefault="001302BE" w:rsidP="003D624C">
      <w:pPr>
        <w:pStyle w:val="QuarrixSpecSectionTitle"/>
      </w:pPr>
      <w:r>
        <w:tab/>
        <w:t>RELATED SECTIONS</w:t>
      </w:r>
    </w:p>
    <w:p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levant; add others as required</w:t>
      </w:r>
      <w:r w:rsidRPr="008673E8">
        <w:rPr>
          <w:rFonts w:eastAsiaTheme="minorEastAsia"/>
        </w:rPr>
        <w:t>.</w:t>
      </w:r>
    </w:p>
    <w:p w:rsidR="001302BE" w:rsidRDefault="001302BE" w:rsidP="003D624C">
      <w:pPr>
        <w:pStyle w:val="QuarrixSpecParagraph"/>
      </w:pPr>
      <w:r>
        <w:tab/>
        <w:t>Section 06 10 00 - Rough Carpentry</w:t>
      </w:r>
      <w:r w:rsidR="004253FE">
        <w:t>.</w:t>
      </w:r>
    </w:p>
    <w:p w:rsidR="001302BE" w:rsidRDefault="001302BE" w:rsidP="003D624C">
      <w:pPr>
        <w:pStyle w:val="QuarrixSpecParagraph"/>
      </w:pPr>
      <w:r>
        <w:tab/>
        <w:t>Section 0</w:t>
      </w:r>
      <w:r w:rsidR="004253FE">
        <w:t>7</w:t>
      </w:r>
      <w:r>
        <w:t xml:space="preserve"> </w:t>
      </w:r>
      <w:r w:rsidR="005A7D50">
        <w:t>46</w:t>
      </w:r>
      <w:r>
        <w:t xml:space="preserve"> </w:t>
      </w:r>
      <w:r w:rsidR="004253FE">
        <w:t>1</w:t>
      </w:r>
      <w:r w:rsidR="005A7D50">
        <w:t>6</w:t>
      </w:r>
      <w:r>
        <w:t xml:space="preserve"> </w:t>
      </w:r>
      <w:r w:rsidR="004253FE">
        <w:t>–</w:t>
      </w:r>
      <w:r>
        <w:t xml:space="preserve"> </w:t>
      </w:r>
      <w:r w:rsidR="004253FE">
        <w:t>A</w:t>
      </w:r>
      <w:r w:rsidR="005A7D50">
        <w:t>luminum Siding</w:t>
      </w:r>
      <w:r>
        <w:t>.</w:t>
      </w:r>
    </w:p>
    <w:p w:rsidR="008673E8" w:rsidRDefault="005A7D50" w:rsidP="003D624C">
      <w:pPr>
        <w:pStyle w:val="QuarrixSpecSectionTitle"/>
      </w:pPr>
      <w:r>
        <w:tab/>
      </w:r>
      <w:r w:rsidR="008673E8">
        <w:t>REFERENCES</w:t>
      </w:r>
    </w:p>
    <w:p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quired</w:t>
      </w:r>
      <w:r w:rsidRPr="008673E8">
        <w:rPr>
          <w:rFonts w:eastAsiaTheme="minorEastAsia"/>
        </w:rPr>
        <w:t>.</w:t>
      </w:r>
    </w:p>
    <w:p w:rsidR="005A7D50" w:rsidRDefault="008673E8" w:rsidP="005A7D50">
      <w:pPr>
        <w:pStyle w:val="QuarrixSpecParagraph"/>
      </w:pPr>
      <w:r>
        <w:tab/>
      </w:r>
      <w:r w:rsidR="005A7D50">
        <w:t xml:space="preserve">ASTM </w:t>
      </w:r>
      <w:r w:rsidR="00C31D48">
        <w:t>E</w:t>
      </w:r>
      <w:bookmarkStart w:id="0" w:name="_GoBack"/>
      <w:bookmarkEnd w:id="0"/>
      <w:r w:rsidR="005A7D50">
        <w:t xml:space="preserve"> 108 - Standard Test Methods for Fire Tests of Roof Coverings.</w:t>
      </w:r>
    </w:p>
    <w:p w:rsidR="005A7D50" w:rsidRDefault="005A7D50" w:rsidP="005A7D50">
      <w:pPr>
        <w:pStyle w:val="QuarrixSpecParagraph"/>
      </w:pPr>
      <w:r>
        <w:tab/>
        <w:t>ASTM C 834 - Standard Specification for Latex Sealants.</w:t>
      </w:r>
    </w:p>
    <w:p w:rsidR="005A7D50" w:rsidRDefault="005A7D50" w:rsidP="005A7D50">
      <w:pPr>
        <w:pStyle w:val="QuarrixSpecParagraph"/>
      </w:pPr>
      <w:r>
        <w:tab/>
        <w:t>ASTM C 920 - Standard Specification for Elastomeric Joint Sealants.</w:t>
      </w:r>
    </w:p>
    <w:p w:rsidR="005A7D50" w:rsidRDefault="005A7D50" w:rsidP="005A7D50">
      <w:pPr>
        <w:pStyle w:val="QuarrixSpecParagraph"/>
      </w:pPr>
      <w:r>
        <w:tab/>
        <w:t>ASTM D 648 - Standard Test Method for Deflection Temperature of Plastics Under Flexural Load in the Edgewise Position.</w:t>
      </w:r>
    </w:p>
    <w:p w:rsidR="005A7D50" w:rsidRDefault="005A7D50" w:rsidP="005A7D50">
      <w:pPr>
        <w:pStyle w:val="QuarrixSpecParagraph"/>
      </w:pPr>
      <w:r>
        <w:tab/>
        <w:t>ASTM D 746 - Standard Test Method for Brittleness Temperature of Plastics and Elastomers by Impact.</w:t>
      </w:r>
    </w:p>
    <w:p w:rsidR="005A7D50" w:rsidRDefault="005A7D50" w:rsidP="005A7D50">
      <w:pPr>
        <w:pStyle w:val="QuarrixSpecParagraph"/>
      </w:pPr>
      <w:r>
        <w:tab/>
        <w:t>ASTM D 1929 - Standard Test Method for Determining Ignition Temperature of Plastics.</w:t>
      </w:r>
    </w:p>
    <w:p w:rsidR="005A7D50" w:rsidRDefault="005A7D50" w:rsidP="005A7D50">
      <w:pPr>
        <w:pStyle w:val="QuarrixSpecParagraph"/>
      </w:pPr>
      <w:r>
        <w:tab/>
        <w:t>ASTM D 2843 - Standard Test Method for Density of Smoke from the Burning or Decomposition of Plastics.</w:t>
      </w:r>
    </w:p>
    <w:p w:rsidR="005A7D50" w:rsidRDefault="005A7D50" w:rsidP="005A7D50">
      <w:pPr>
        <w:pStyle w:val="QuarrixSpecParagraph"/>
      </w:pPr>
      <w:r>
        <w:tab/>
        <w:t>ASTM D 635 - Standard Test Method for Rate of Burning and/or Extent and Time of Burning of Plastics in a Horizontal Position.</w:t>
      </w:r>
    </w:p>
    <w:p w:rsidR="008673E8" w:rsidRPr="003D624C" w:rsidRDefault="008673E8" w:rsidP="003D624C">
      <w:pPr>
        <w:pStyle w:val="QuarrixSpecSectionTitle"/>
      </w:pPr>
      <w:r w:rsidRPr="003D624C">
        <w:tab/>
        <w:t>SUBMITTALS</w:t>
      </w:r>
    </w:p>
    <w:p w:rsidR="008673E8" w:rsidRDefault="008673E8" w:rsidP="003D624C">
      <w:pPr>
        <w:pStyle w:val="QuarrixSpecParagraph"/>
      </w:pPr>
      <w:r>
        <w:tab/>
        <w:t>Submit under provisions of Section 01 30 00 - Administrative Requirements.</w:t>
      </w:r>
    </w:p>
    <w:p w:rsidR="008673E8" w:rsidRDefault="008673E8" w:rsidP="003D624C">
      <w:pPr>
        <w:pStyle w:val="QuarrixSpecParagraph"/>
      </w:pPr>
      <w:r>
        <w:tab/>
        <w:t>Product Data: Manufacturer's data sheets on each product to be used, including:</w:t>
      </w:r>
    </w:p>
    <w:p w:rsidR="008673E8" w:rsidRDefault="008673E8" w:rsidP="003D624C">
      <w:pPr>
        <w:pStyle w:val="QuarrixSpecNumberedParagraph"/>
      </w:pPr>
      <w:r>
        <w:tab/>
        <w:t>Preparation instructions and recommendations.</w:t>
      </w:r>
    </w:p>
    <w:p w:rsidR="008673E8" w:rsidRDefault="008673E8" w:rsidP="003D624C">
      <w:pPr>
        <w:pStyle w:val="QuarrixSpecNumberedParagraph"/>
      </w:pPr>
      <w:r>
        <w:tab/>
        <w:t>Storage and handling requirements and recommendations.</w:t>
      </w:r>
    </w:p>
    <w:p w:rsidR="008673E8" w:rsidRDefault="008673E8" w:rsidP="003D624C">
      <w:pPr>
        <w:pStyle w:val="QuarrixSpecNumberedParagraph"/>
      </w:pPr>
      <w:r>
        <w:tab/>
        <w:t>Installation methods.</w:t>
      </w:r>
    </w:p>
    <w:p w:rsidR="00776D14" w:rsidRDefault="008673E8" w:rsidP="003D624C">
      <w:pPr>
        <w:pStyle w:val="QuarrixSpecParagraph"/>
      </w:pPr>
      <w:r>
        <w:tab/>
      </w:r>
      <w:r w:rsidR="00776D14">
        <w:t>Verification Samples</w:t>
      </w:r>
      <w:r>
        <w:t xml:space="preserve">: </w:t>
      </w:r>
      <w:r w:rsidR="00776D14">
        <w:t>For each finish product specified, two full size samples representing actual product, color, and patterns</w:t>
      </w:r>
      <w:r w:rsidR="00665E1A">
        <w:t>.</w:t>
      </w:r>
    </w:p>
    <w:p w:rsidR="008673E8" w:rsidRDefault="00776D14" w:rsidP="003D624C">
      <w:pPr>
        <w:pStyle w:val="QuarrixSpecParagraph"/>
      </w:pPr>
      <w:r>
        <w:tab/>
        <w:t>Manufacturer’s Certificates: Certify products meet or exceed specified requirements</w:t>
      </w:r>
      <w:r w:rsidR="00665E1A">
        <w:t>.</w:t>
      </w:r>
    </w:p>
    <w:p w:rsidR="00A157C1" w:rsidRDefault="00A157C1" w:rsidP="00A157C1">
      <w:pPr>
        <w:pStyle w:val="QuarrixCSIHidden"/>
        <w:rPr>
          <w:rFonts w:eastAsiaTheme="minorEastAsia"/>
        </w:rPr>
      </w:pPr>
    </w:p>
    <w:p w:rsidR="00E44B72" w:rsidRPr="008673E8" w:rsidRDefault="00E44B72" w:rsidP="00A157C1">
      <w:pPr>
        <w:pStyle w:val="QuarrixCSIHidden"/>
        <w:jc w:val="left"/>
        <w:rPr>
          <w:rFonts w:eastAsiaTheme="minorEastAsia"/>
        </w:rPr>
      </w:pPr>
      <w:r w:rsidRPr="008673E8">
        <w:rPr>
          <w:rFonts w:eastAsiaTheme="minorEastAsia"/>
        </w:rPr>
        <w:lastRenderedPageBreak/>
        <w:t xml:space="preserve">**Specifier Note** Delete </w:t>
      </w:r>
      <w:r>
        <w:rPr>
          <w:rFonts w:eastAsiaTheme="minorEastAsia"/>
        </w:rPr>
        <w:t>section</w:t>
      </w:r>
      <w:r w:rsidRPr="008673E8">
        <w:rPr>
          <w:rFonts w:eastAsiaTheme="minorEastAsia"/>
        </w:rPr>
        <w:t xml:space="preserve"> if </w:t>
      </w:r>
      <w:r>
        <w:rPr>
          <w:rFonts w:eastAsiaTheme="minorEastAsia"/>
        </w:rPr>
        <w:t>colors have been selected</w:t>
      </w:r>
      <w:r w:rsidRPr="008673E8">
        <w:rPr>
          <w:rFonts w:eastAsiaTheme="minorEastAsia"/>
        </w:rPr>
        <w:t>.</w:t>
      </w:r>
    </w:p>
    <w:p w:rsidR="001900C8" w:rsidRDefault="001900C8" w:rsidP="003D624C">
      <w:pPr>
        <w:pStyle w:val="QuarrixSpecSectionTitle"/>
      </w:pPr>
      <w:r>
        <w:tab/>
        <w:t>DELIVERY, STORAGE, AND HANDLING</w:t>
      </w:r>
    </w:p>
    <w:p w:rsidR="002D13CA" w:rsidRDefault="001900C8" w:rsidP="002D13CA">
      <w:pPr>
        <w:pStyle w:val="QuarrixSpecParagraph"/>
      </w:pPr>
      <w:r>
        <w:tab/>
        <w:t>Store products in manufacturer's unopened packaging until ready for installation.</w:t>
      </w:r>
    </w:p>
    <w:p w:rsidR="001900C8" w:rsidRDefault="002D13CA" w:rsidP="002D13CA">
      <w:pPr>
        <w:pStyle w:val="QuarrixSpecParagraph"/>
      </w:pPr>
      <w:r>
        <w:tab/>
      </w:r>
      <w:r w:rsidR="001900C8">
        <w:t>Maintain dry storage area for products of this section until installation of products</w:t>
      </w:r>
    </w:p>
    <w:p w:rsidR="001900C8" w:rsidRDefault="001900C8" w:rsidP="003D624C">
      <w:pPr>
        <w:pStyle w:val="QuarrixSpecSectionTitle"/>
      </w:pPr>
      <w:r>
        <w:tab/>
        <w:t>PROJECT CONDITIONS</w:t>
      </w:r>
    </w:p>
    <w:p w:rsidR="001900C8" w:rsidRDefault="001900C8" w:rsidP="003D624C">
      <w:pPr>
        <w:pStyle w:val="QuarrixSpecParagraph"/>
      </w:pPr>
      <w:r>
        <w:tab/>
        <w:t>Maintain environmental conditions within limits recommended by manufacturer for optimum results. Do not install products under environmental conditions outside manufacturer's absolute limits.</w:t>
      </w:r>
    </w:p>
    <w:p w:rsidR="00FB79F1" w:rsidRDefault="00FB79F1" w:rsidP="00FB79F1">
      <w:pPr>
        <w:pStyle w:val="QuarrixSpecSectionTitle"/>
      </w:pPr>
      <w:r>
        <w:tab/>
        <w:t>WARRANTY</w:t>
      </w:r>
    </w:p>
    <w:p w:rsidR="00FB79F1" w:rsidRDefault="00FB79F1" w:rsidP="00FB79F1">
      <w:pPr>
        <w:pStyle w:val="QuarrixSpecParagraph"/>
      </w:pPr>
      <w:r>
        <w:tab/>
        <w:t>Manufacturer’s limited lifetime warranty</w:t>
      </w:r>
    </w:p>
    <w:p w:rsidR="00485E04" w:rsidRPr="00485E04" w:rsidRDefault="0089776F" w:rsidP="0089776F">
      <w:pPr>
        <w:pStyle w:val="QuarrixSpecSectionTitle"/>
        <w:numPr>
          <w:ilvl w:val="0"/>
          <w:numId w:val="0"/>
        </w:numPr>
        <w:ind w:left="576" w:hanging="576"/>
      </w:pPr>
      <w:r>
        <w:t>PART  2  PRODUCTS</w:t>
      </w:r>
    </w:p>
    <w:p w:rsidR="001900C8" w:rsidRPr="003D624C" w:rsidRDefault="003D624C" w:rsidP="003D624C">
      <w:pPr>
        <w:pStyle w:val="QuarrixSpecSectionTitle"/>
        <w:numPr>
          <w:ilvl w:val="0"/>
          <w:numId w:val="0"/>
        </w:numPr>
      </w:pPr>
      <w:r>
        <w:t>2.1</w:t>
      </w:r>
      <w:r w:rsidR="001900C8" w:rsidRPr="003D624C">
        <w:tab/>
        <w:t>MANUFACTURERS</w:t>
      </w:r>
    </w:p>
    <w:p w:rsidR="0032282A" w:rsidRPr="00380FA6" w:rsidRDefault="001900C8" w:rsidP="00D96D66">
      <w:pPr>
        <w:pStyle w:val="QuarrixSpecParagraph"/>
        <w:numPr>
          <w:ilvl w:val="2"/>
          <w:numId w:val="6"/>
        </w:numPr>
      </w:pPr>
      <w:r w:rsidRPr="001900C8">
        <w:tab/>
        <w:t>Acceptable Manufacturer: Quarrix Building Products, A Division of Verscene an LDI Company, which is located at: 705 Pennsylvania Ave. S.; Minneapolis, MN 55426; Toll Free Tel: 800-438-2920; Tel: 763-540-9700; Fax: 763-540-9709; Email</w:t>
      </w:r>
      <w:r>
        <w:t xml:space="preserve"> to request info (</w:t>
      </w:r>
      <w:hyperlink r:id="rId10" w:history="1">
        <w:r w:rsidRPr="00C31134">
          <w:rPr>
            <w:rStyle w:val="Hyperlink"/>
          </w:rPr>
          <w:t>Info@quarrix.com</w:t>
        </w:r>
      </w:hyperlink>
      <w:r>
        <w:t xml:space="preserve">); Web: http://www.quarrix.com </w:t>
      </w:r>
    </w:p>
    <w:p w:rsidR="00B91EF0" w:rsidRDefault="00B91EF0" w:rsidP="00B91EF0">
      <w:pPr>
        <w:pStyle w:val="QuarrixCSIHidden"/>
        <w:jc w:val="left"/>
        <w:rPr>
          <w:rFonts w:eastAsiaTheme="minorEastAsia"/>
        </w:rPr>
      </w:pPr>
    </w:p>
    <w:p w:rsidR="00380FA6" w:rsidRPr="008673E8" w:rsidRDefault="00380FA6" w:rsidP="00B91EF0">
      <w:pPr>
        <w:pStyle w:val="QuarrixCSIHidden"/>
        <w:jc w:val="left"/>
        <w:rPr>
          <w:rFonts w:eastAsiaTheme="minorEastAsia"/>
        </w:rPr>
      </w:pPr>
      <w:r w:rsidRPr="008673E8">
        <w:rPr>
          <w:rFonts w:eastAsiaTheme="minorEastAsia"/>
        </w:rPr>
        <w:t xml:space="preserve">**Specifier Note** </w:t>
      </w:r>
      <w:r w:rsidR="00EE67D5">
        <w:rPr>
          <w:rFonts w:eastAsiaTheme="minorEastAsia"/>
        </w:rPr>
        <w:t>Delete one of the following two paragraphs; coordinate with requirements of Division 1 section on product options and substitutions</w:t>
      </w:r>
    </w:p>
    <w:p w:rsidR="00EE67D5" w:rsidRPr="004C0AF0" w:rsidRDefault="00EE67D5" w:rsidP="004C0AF0">
      <w:pPr>
        <w:pStyle w:val="QuarrixSpecParagraph"/>
      </w:pPr>
      <w:r w:rsidRPr="004C0AF0">
        <w:tab/>
        <w:t>Substitutions: Not permitted.</w:t>
      </w:r>
    </w:p>
    <w:p w:rsidR="00EE67D5" w:rsidRPr="004C0AF0" w:rsidRDefault="00EE67D5" w:rsidP="004C0AF0">
      <w:pPr>
        <w:pStyle w:val="QuarrixSpecParagraph"/>
      </w:pPr>
      <w:r w:rsidRPr="004C0AF0">
        <w:tab/>
        <w:t>Requests for substitutions will be considered in accordance with provisions of Section 01 60 00 - Product Requirements.</w:t>
      </w:r>
    </w:p>
    <w:p w:rsidR="00B91EF0" w:rsidRDefault="003D624C" w:rsidP="003D624C">
      <w:pPr>
        <w:pStyle w:val="QuarrixSpecSectionTitle"/>
        <w:numPr>
          <w:ilvl w:val="0"/>
          <w:numId w:val="0"/>
        </w:numPr>
      </w:pPr>
      <w:r>
        <w:t>2.2</w:t>
      </w:r>
      <w:r w:rsidR="004C0AF0">
        <w:tab/>
      </w:r>
      <w:r w:rsidR="00FB79F1">
        <w:t>FURRING STRIP ACCESSORIES FOR SIDING</w:t>
      </w:r>
    </w:p>
    <w:p w:rsidR="00EE67D5" w:rsidRPr="008673E8" w:rsidRDefault="00EE67D5" w:rsidP="00B91EF0">
      <w:pPr>
        <w:pStyle w:val="QuarrixCSIHidden"/>
        <w:jc w:val="left"/>
        <w:rPr>
          <w:rFonts w:eastAsiaTheme="minorEastAsia"/>
        </w:rPr>
      </w:pPr>
      <w:r w:rsidRPr="008673E8">
        <w:rPr>
          <w:rFonts w:eastAsiaTheme="minorEastAsia"/>
        </w:rPr>
        <w:t xml:space="preserve">**Specifier Note** </w:t>
      </w:r>
      <w:r w:rsidR="007767E2">
        <w:rPr>
          <w:rFonts w:eastAsiaTheme="minorEastAsia"/>
        </w:rPr>
        <w:t>Ridge vents are intended to be installed in conjunction with eave, cornice or soffit vents, to provide natural ventilation of enclosed attic and rafter spaces. Select the products required for the project and delete those not required.</w:t>
      </w:r>
    </w:p>
    <w:p w:rsidR="00FB79F1" w:rsidRDefault="00EE67D5" w:rsidP="00D96D66">
      <w:pPr>
        <w:pStyle w:val="QuarrixSpecParagraph"/>
        <w:numPr>
          <w:ilvl w:val="2"/>
          <w:numId w:val="8"/>
        </w:numPr>
      </w:pPr>
      <w:r>
        <w:tab/>
      </w:r>
      <w:r w:rsidR="00FB79F1">
        <w:t>Furring Strips: Quarrix Furring Strips are made of High Density Polyethylene (HDPE) corrugated plastic that is crush-resistant and resists moisture, mold, mildew. Quarrix furring strips will not warp or split like wood.</w:t>
      </w:r>
    </w:p>
    <w:p w:rsidR="00FB79F1" w:rsidRDefault="00FB79F1" w:rsidP="00FB79F1">
      <w:pPr>
        <w:pStyle w:val="QuarrixSpecNumberedParagraph"/>
      </w:pPr>
      <w:r w:rsidRPr="004C0AF0">
        <w:tab/>
      </w:r>
      <w:r>
        <w:t>Size:</w:t>
      </w:r>
    </w:p>
    <w:p w:rsidR="00FB79F1" w:rsidRDefault="00FB79F1" w:rsidP="00FB79F1">
      <w:pPr>
        <w:pStyle w:val="QuarrixSubLetter"/>
      </w:pPr>
      <w:r>
        <w:t>Length:</w:t>
      </w:r>
    </w:p>
    <w:p w:rsidR="00FB79F1" w:rsidRDefault="00FB79F1" w:rsidP="00D96D66">
      <w:pPr>
        <w:pStyle w:val="QuarrixSubLetter"/>
        <w:numPr>
          <w:ilvl w:val="2"/>
          <w:numId w:val="9"/>
        </w:numPr>
      </w:pPr>
      <w:r>
        <w:t>8</w:t>
      </w:r>
      <w:r w:rsidR="00FF0FE6">
        <w:t>-</w:t>
      </w:r>
      <w:r>
        <w:t>foot 8</w:t>
      </w:r>
      <w:r w:rsidR="00FF0FE6">
        <w:t>-</w:t>
      </w:r>
      <w:r>
        <w:t>inch sections.</w:t>
      </w:r>
    </w:p>
    <w:p w:rsidR="00FB79F1" w:rsidRDefault="00FB79F1" w:rsidP="00FB79F1">
      <w:pPr>
        <w:pStyle w:val="QuarrixSubLetter"/>
      </w:pPr>
      <w:r>
        <w:t>Width: 1-1/2 inches.</w:t>
      </w:r>
    </w:p>
    <w:p w:rsidR="00FB79F1" w:rsidRDefault="00FB79F1" w:rsidP="00FB79F1">
      <w:pPr>
        <w:pStyle w:val="QuarrixSubLetter"/>
      </w:pPr>
      <w:r>
        <w:t>Thickness:</w:t>
      </w:r>
    </w:p>
    <w:p w:rsidR="00FB79F1" w:rsidRDefault="00FB79F1" w:rsidP="00D96D66">
      <w:pPr>
        <w:pStyle w:val="QuarrixSubLetter"/>
        <w:numPr>
          <w:ilvl w:val="2"/>
          <w:numId w:val="3"/>
        </w:numPr>
      </w:pPr>
      <w:r>
        <w:t>3/4 inch.</w:t>
      </w:r>
    </w:p>
    <w:p w:rsidR="00FB79F1" w:rsidRDefault="00FB79F1" w:rsidP="00FB79F1">
      <w:pPr>
        <w:pStyle w:val="QuarrixSubLetter"/>
      </w:pPr>
      <w:r>
        <w:t>Net Free Area:</w:t>
      </w:r>
    </w:p>
    <w:p w:rsidR="00FB79F1" w:rsidRDefault="00FB79F1" w:rsidP="00D96D66">
      <w:pPr>
        <w:pStyle w:val="QuarrixSubLetter"/>
        <w:numPr>
          <w:ilvl w:val="2"/>
          <w:numId w:val="3"/>
        </w:numPr>
      </w:pPr>
      <w:r>
        <w:t xml:space="preserve">5.6 </w:t>
      </w:r>
      <w:proofErr w:type="spellStart"/>
      <w:r>
        <w:t>sq</w:t>
      </w:r>
      <w:proofErr w:type="spellEnd"/>
      <w:r>
        <w:t xml:space="preserve"> inches per lineal foot.</w:t>
      </w:r>
    </w:p>
    <w:p w:rsidR="00FB79F1" w:rsidRDefault="00FB79F1" w:rsidP="00FB79F1">
      <w:pPr>
        <w:pStyle w:val="QuarrixSubLetter"/>
      </w:pPr>
      <w:r>
        <w:t>Properties:</w:t>
      </w:r>
    </w:p>
    <w:p w:rsidR="00FB79F1" w:rsidRDefault="00FB79F1" w:rsidP="00D96D66">
      <w:pPr>
        <w:pStyle w:val="QuarrixSubLetter"/>
        <w:numPr>
          <w:ilvl w:val="2"/>
          <w:numId w:val="3"/>
        </w:numPr>
      </w:pPr>
      <w:r>
        <w:t>Brittleness temperature to minus 103 degrees F (ASTM D 746) and deflection temperature of plus162 degrees F at 66 PSI (ASTM D 648)</w:t>
      </w:r>
    </w:p>
    <w:p w:rsidR="00FB79F1" w:rsidRDefault="00FB79F1" w:rsidP="00D96D66">
      <w:pPr>
        <w:pStyle w:val="QuarrixSubLetter"/>
        <w:numPr>
          <w:ilvl w:val="2"/>
          <w:numId w:val="3"/>
        </w:numPr>
      </w:pPr>
      <w:r>
        <w:t>Burn rate of 2.5 inches/minute (ASTM D 635)</w:t>
      </w:r>
    </w:p>
    <w:p w:rsidR="00FB79F1" w:rsidRDefault="00FF0FE6" w:rsidP="00D96D66">
      <w:pPr>
        <w:pStyle w:val="QuarrixSubLetter"/>
        <w:numPr>
          <w:ilvl w:val="2"/>
          <w:numId w:val="3"/>
        </w:numPr>
      </w:pPr>
      <w:r>
        <w:t>Self-ignition</w:t>
      </w:r>
      <w:r w:rsidR="00FB79F1">
        <w:t xml:space="preserve"> temperature of 734 degrees F (ASTM D 1929-91a)</w:t>
      </w:r>
    </w:p>
    <w:p w:rsidR="00FB79F1" w:rsidRDefault="00FB79F1" w:rsidP="00D96D66">
      <w:pPr>
        <w:pStyle w:val="QuarrixSubLetter"/>
        <w:numPr>
          <w:ilvl w:val="2"/>
          <w:numId w:val="3"/>
        </w:numPr>
      </w:pPr>
      <w:r>
        <w:t>Smoke density of 9.3% (ASTM D 2843-93) "excellent".</w:t>
      </w:r>
    </w:p>
    <w:p w:rsidR="00FB79F1" w:rsidRDefault="00FB79F1" w:rsidP="00D96D66">
      <w:pPr>
        <w:pStyle w:val="QuarrixSubLetter"/>
        <w:numPr>
          <w:ilvl w:val="2"/>
          <w:numId w:val="3"/>
        </w:numPr>
      </w:pPr>
      <w:r>
        <w:lastRenderedPageBreak/>
        <w:t>UV resistant.</w:t>
      </w:r>
    </w:p>
    <w:p w:rsidR="00FB79F1" w:rsidRDefault="00FB79F1" w:rsidP="00D96D66">
      <w:pPr>
        <w:pStyle w:val="QuarrixSubLetter"/>
        <w:numPr>
          <w:ilvl w:val="2"/>
          <w:numId w:val="3"/>
        </w:numPr>
      </w:pPr>
      <w:r>
        <w:t>Compressive strength to buckling is 130 psi with 180lb/</w:t>
      </w:r>
      <w:proofErr w:type="spellStart"/>
      <w:r>
        <w:t>msf</w:t>
      </w:r>
      <w:proofErr w:type="spellEnd"/>
      <w:r>
        <w:t xml:space="preserve"> board (ASTM D 642)</w:t>
      </w:r>
    </w:p>
    <w:p w:rsidR="00FB79F1" w:rsidRDefault="00FB79F1" w:rsidP="00FB79F1">
      <w:pPr>
        <w:pStyle w:val="QuarrixSubLetter"/>
      </w:pPr>
      <w:r>
        <w:t>Color: Black.</w:t>
      </w:r>
    </w:p>
    <w:p w:rsidR="00FB79F1" w:rsidRDefault="00F23BFE" w:rsidP="00F23BFE">
      <w:pPr>
        <w:pStyle w:val="QuarrixSpecParagraph"/>
      </w:pPr>
      <w:r w:rsidRPr="004C0AF0">
        <w:tab/>
      </w:r>
      <w:r w:rsidR="00FB79F1">
        <w:t>Fasteners:</w:t>
      </w:r>
    </w:p>
    <w:p w:rsidR="00FB79F1" w:rsidRDefault="00F23BFE" w:rsidP="00F23BFE">
      <w:pPr>
        <w:pStyle w:val="QuarrixSpecNumberedParagraph"/>
      </w:pPr>
      <w:r w:rsidRPr="004C0AF0">
        <w:tab/>
      </w:r>
      <w:r w:rsidR="00FB79F1">
        <w:t>5d ring-shank nails of stainless steel or 16 gauge stainless steel staples of sufficient length to penetrate sheathing.</w:t>
      </w:r>
    </w:p>
    <w:p w:rsidR="00FB79F1" w:rsidRDefault="00F23BFE" w:rsidP="00F23BFE">
      <w:pPr>
        <w:pStyle w:val="QuarrixSpecParagraph"/>
      </w:pPr>
      <w:r w:rsidRPr="004C0AF0">
        <w:tab/>
      </w:r>
      <w:r w:rsidR="00FB79F1">
        <w:t>Adhesives:</w:t>
      </w:r>
    </w:p>
    <w:p w:rsidR="00FB79F1" w:rsidRPr="00F23BFE" w:rsidRDefault="00F23BFE" w:rsidP="00F23BFE">
      <w:pPr>
        <w:pStyle w:val="QuarrixSpecNumberedParagraph"/>
      </w:pPr>
      <w:r w:rsidRPr="00F23BFE">
        <w:tab/>
      </w:r>
      <w:r w:rsidR="00FB79F1" w:rsidRPr="00F23BFE">
        <w:t>Quarrix Furring Strips have been corona treated to help with bonding</w:t>
      </w:r>
    </w:p>
    <w:p w:rsidR="00FB79F1" w:rsidRPr="00F23BFE" w:rsidRDefault="00F23BFE" w:rsidP="00F23BFE">
      <w:pPr>
        <w:pStyle w:val="QuarrixSpecNumberedParagraph"/>
      </w:pPr>
      <w:r w:rsidRPr="00F23BFE">
        <w:tab/>
      </w:r>
      <w:r w:rsidR="00FB79F1" w:rsidRPr="00F23BFE">
        <w:t>Use butyl sealants conforming to ASTM C 1085; latex sealant conforming to ASTM C 834; or silicone sealant complying with ASTM C 920</w:t>
      </w:r>
    </w:p>
    <w:p w:rsidR="00F23BFE" w:rsidRDefault="00F23BFE" w:rsidP="00DF2E93">
      <w:pPr>
        <w:pStyle w:val="QuarrixSpeccolor"/>
        <w:numPr>
          <w:ilvl w:val="0"/>
          <w:numId w:val="0"/>
        </w:numPr>
      </w:pPr>
    </w:p>
    <w:p w:rsidR="00896F49" w:rsidRDefault="00896F49" w:rsidP="00DF2E93">
      <w:pPr>
        <w:pStyle w:val="QuarrixSpeccolor"/>
        <w:numPr>
          <w:ilvl w:val="0"/>
          <w:numId w:val="0"/>
        </w:numPr>
      </w:pPr>
      <w:r>
        <w:t>PART 3 EXECUTION</w:t>
      </w:r>
    </w:p>
    <w:p w:rsidR="00896F49" w:rsidRDefault="00896F49" w:rsidP="00DF2E93">
      <w:pPr>
        <w:pStyle w:val="QuarrixSpeccolor"/>
        <w:numPr>
          <w:ilvl w:val="0"/>
          <w:numId w:val="0"/>
        </w:numPr>
      </w:pPr>
    </w:p>
    <w:p w:rsidR="00896F49" w:rsidRDefault="00896F49" w:rsidP="00DF2E93">
      <w:pPr>
        <w:pStyle w:val="QuarrixSpeccolor"/>
        <w:numPr>
          <w:ilvl w:val="0"/>
          <w:numId w:val="0"/>
        </w:numPr>
      </w:pPr>
      <w:r>
        <w:t>3.1</w:t>
      </w:r>
      <w:r>
        <w:tab/>
        <w:t>EXAMINATION</w:t>
      </w:r>
    </w:p>
    <w:p w:rsidR="002E2A41" w:rsidRDefault="00896F49" w:rsidP="00D96D66">
      <w:pPr>
        <w:pStyle w:val="QuarrixSpecParagraph"/>
        <w:numPr>
          <w:ilvl w:val="2"/>
          <w:numId w:val="10"/>
        </w:numPr>
      </w:pPr>
      <w:r>
        <w:tab/>
      </w:r>
      <w:r w:rsidR="002E2A41">
        <w:t>Do not begin installation until air and vapor membrane are in place as recommended by the siding manufacturer and substrates have been properly prepared.</w:t>
      </w:r>
    </w:p>
    <w:p w:rsidR="002E2A41" w:rsidRDefault="002E2A41" w:rsidP="002E2A41">
      <w:pPr>
        <w:pStyle w:val="QuarrixSpecParagraph"/>
      </w:pPr>
      <w:r>
        <w:tab/>
        <w:t>Verify surfaces are dry, free of ridges, warps, or voids.</w:t>
      </w:r>
    </w:p>
    <w:p w:rsidR="002E2A41" w:rsidRDefault="002E2A41" w:rsidP="002E2A41">
      <w:pPr>
        <w:pStyle w:val="QuarrixSpecParagraph"/>
      </w:pPr>
      <w:r>
        <w:tab/>
        <w:t>If openings and substrate preparation is the responsibility of another installer, notify Architect of unsatisfactory preparation before proceeding.</w:t>
      </w:r>
    </w:p>
    <w:p w:rsidR="00896F49" w:rsidRDefault="00896F49" w:rsidP="002E2A41">
      <w:pPr>
        <w:pStyle w:val="QuarrixSpecSectionTitle"/>
        <w:numPr>
          <w:ilvl w:val="0"/>
          <w:numId w:val="0"/>
        </w:numPr>
      </w:pPr>
      <w:r>
        <w:t xml:space="preserve">3.2 </w:t>
      </w:r>
      <w:r>
        <w:tab/>
        <w:t>INSTALLATION</w:t>
      </w:r>
    </w:p>
    <w:p w:rsidR="00896F49" w:rsidRDefault="00896F49" w:rsidP="00DF2E93">
      <w:pPr>
        <w:pStyle w:val="QuarrixSpeccolor"/>
        <w:numPr>
          <w:ilvl w:val="0"/>
          <w:numId w:val="0"/>
        </w:numPr>
      </w:pPr>
    </w:p>
    <w:p w:rsidR="0066194D" w:rsidRDefault="009C4570" w:rsidP="00D96D66">
      <w:pPr>
        <w:pStyle w:val="QuarrixSpecParagraph"/>
        <w:numPr>
          <w:ilvl w:val="2"/>
          <w:numId w:val="7"/>
        </w:numPr>
      </w:pPr>
      <w:r>
        <w:tab/>
      </w:r>
      <w:r w:rsidR="0066194D">
        <w:t>General: Install in accordance with manufacturer's printed instructions</w:t>
      </w:r>
    </w:p>
    <w:p w:rsidR="002E2A41" w:rsidRDefault="002E2A41" w:rsidP="002E2A41">
      <w:pPr>
        <w:pStyle w:val="QuarrixSpecParagraph"/>
      </w:pPr>
      <w:r>
        <w:tab/>
        <w:t>Siding Furring Strips: Quarrix Furring Strips.</w:t>
      </w:r>
    </w:p>
    <w:p w:rsidR="002E2A41" w:rsidRDefault="002E2A41" w:rsidP="002E2A41">
      <w:pPr>
        <w:pStyle w:val="QuarrixSpecNumberedParagraph"/>
      </w:pPr>
      <w:r>
        <w:tab/>
        <w:t>Strike vertical lines over the wall surface spaced as recommended by the siding manufacturer.</w:t>
      </w:r>
    </w:p>
    <w:p w:rsidR="007D1526" w:rsidRDefault="002E2A41" w:rsidP="002E2A41">
      <w:pPr>
        <w:pStyle w:val="QuarrixSpecNumberedParagraph"/>
      </w:pPr>
      <w:r>
        <w:tab/>
      </w:r>
      <w:r w:rsidR="00107092">
        <w:t>Install a 3/4</w:t>
      </w:r>
      <w:r w:rsidR="007D1526">
        <w:t>-inch (19mm) Quarrix Furring Strip horizontally just below the soffit at the very top of the house wall.</w:t>
      </w:r>
    </w:p>
    <w:p w:rsidR="007D1526" w:rsidRDefault="007D1526" w:rsidP="002E2A41">
      <w:pPr>
        <w:pStyle w:val="QuarrixSpecNumberedParagraph"/>
      </w:pPr>
      <w:r>
        <w:t xml:space="preserve"> </w:t>
      </w:r>
      <w:r>
        <w:tab/>
        <w:t xml:space="preserve">Install a 3/4-inch (19mm) </w:t>
      </w:r>
      <w:r w:rsidR="00A162FB">
        <w:t xml:space="preserve">Furring </w:t>
      </w:r>
      <w:r>
        <w:t>Strip horizontally at the bottom of the wood on wall.</w:t>
      </w:r>
    </w:p>
    <w:p w:rsidR="007D1526" w:rsidRDefault="007D1526" w:rsidP="002E2A41">
      <w:pPr>
        <w:pStyle w:val="QuarrixSpecNumberedParagraph"/>
      </w:pPr>
      <w:r>
        <w:tab/>
        <w:t xml:space="preserve">Place 3/8-inch (10mm) </w:t>
      </w:r>
      <w:r w:rsidR="00A162FB">
        <w:t>Furring S</w:t>
      </w:r>
      <w:r>
        <w:t>trip every 16-inches on center using fasteners that penetrate plywood 1/2-inch.</w:t>
      </w:r>
    </w:p>
    <w:p w:rsidR="002E2A41" w:rsidRDefault="007D1526" w:rsidP="002E2A41">
      <w:pPr>
        <w:pStyle w:val="QuarrixSpecNumberedParagraph"/>
      </w:pPr>
      <w:r>
        <w:tab/>
        <w:t>Furring Strips should be placed approximately 1-inch from the edge of the wall.</w:t>
      </w:r>
    </w:p>
    <w:p w:rsidR="007D1526" w:rsidRDefault="007D1526" w:rsidP="002E2A41">
      <w:pPr>
        <w:pStyle w:val="QuarrixSpecNumberedParagraph"/>
      </w:pPr>
      <w:r>
        <w:tab/>
        <w:t>Strips should be placed under trim, in corners and around windows and placed to support the width of trim.</w:t>
      </w:r>
    </w:p>
    <w:p w:rsidR="007D1526" w:rsidRDefault="007D1526" w:rsidP="002E2A41">
      <w:pPr>
        <w:pStyle w:val="QuarrixSpecNumberedParagraph"/>
      </w:pPr>
      <w:r>
        <w:tab/>
        <w:t>Attach wall siding according to manufacturer’s instructions and penetrate into framing.</w:t>
      </w:r>
    </w:p>
    <w:p w:rsidR="00DA1ED9" w:rsidRPr="008673E8" w:rsidRDefault="00DA1ED9" w:rsidP="00DA1ED9">
      <w:pPr>
        <w:pStyle w:val="QuarrixSpec"/>
      </w:pPr>
      <w:r w:rsidRPr="00672BAB">
        <w:t>**Specifier Note**</w:t>
      </w:r>
      <w:r>
        <w:t>The following paragraph is required for use with ridge vents. Delete if not used.</w:t>
      </w:r>
    </w:p>
    <w:p w:rsidR="009C4570" w:rsidRDefault="0046098F" w:rsidP="0046098F">
      <w:pPr>
        <w:pStyle w:val="QuarrixSpecSectionTitle"/>
        <w:numPr>
          <w:ilvl w:val="0"/>
          <w:numId w:val="0"/>
        </w:numPr>
      </w:pPr>
      <w:r>
        <w:t>3.</w:t>
      </w:r>
      <w:r w:rsidR="006B34E6">
        <w:t>5</w:t>
      </w:r>
      <w:r w:rsidR="009C4570">
        <w:tab/>
        <w:t>PROTECTION</w:t>
      </w:r>
    </w:p>
    <w:p w:rsidR="009C4570" w:rsidRDefault="009C4570" w:rsidP="00D96D66">
      <w:pPr>
        <w:pStyle w:val="QuarrixSpecParagraph"/>
        <w:numPr>
          <w:ilvl w:val="2"/>
          <w:numId w:val="5"/>
        </w:numPr>
      </w:pPr>
      <w:r>
        <w:tab/>
        <w:t>Protect installed products until completion of project.</w:t>
      </w:r>
    </w:p>
    <w:p w:rsidR="009C4570" w:rsidRDefault="009C4570" w:rsidP="00D96D66">
      <w:pPr>
        <w:pStyle w:val="QuarrixSpecParagraph"/>
        <w:numPr>
          <w:ilvl w:val="2"/>
          <w:numId w:val="5"/>
        </w:numPr>
      </w:pPr>
      <w:r>
        <w:tab/>
      </w:r>
      <w:r w:rsidR="009A0FEA">
        <w:t>R</w:t>
      </w:r>
      <w:r>
        <w:t>epair or replace damaged products before Substantial Completion.</w:t>
      </w:r>
    </w:p>
    <w:p w:rsidR="009C4570" w:rsidRDefault="009C4570" w:rsidP="009C4570">
      <w:pPr>
        <w:rPr>
          <w:rFonts w:eastAsiaTheme="minorEastAsia"/>
          <w:sz w:val="20"/>
        </w:rPr>
      </w:pPr>
    </w:p>
    <w:p w:rsidR="009C4570" w:rsidRDefault="009C4570" w:rsidP="00793332">
      <w:pPr>
        <w:pStyle w:val="QuarrixSpecStyle"/>
      </w:pPr>
      <w:r>
        <w:t>END OF SECTION</w:t>
      </w:r>
    </w:p>
    <w:sectPr w:rsidR="009C4570" w:rsidSect="002351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46" w:rsidRDefault="00121646" w:rsidP="00DB64EC">
      <w:r>
        <w:separator/>
      </w:r>
    </w:p>
    <w:p w:rsidR="00121646" w:rsidRDefault="00121646"/>
  </w:endnote>
  <w:endnote w:type="continuationSeparator" w:id="0">
    <w:p w:rsidR="00121646" w:rsidRDefault="00121646" w:rsidP="00DB64EC">
      <w:r>
        <w:continuationSeparator/>
      </w:r>
    </w:p>
    <w:p w:rsidR="00121646" w:rsidRDefault="00121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Helvetica 45 Light">
    <w:altName w:val="Helvetica 45 Light"/>
    <w:panose1 w:val="020B0403020202020204"/>
    <w:charset w:val="00"/>
    <w:family w:val="swiss"/>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883983"/>
      <w:docPartObj>
        <w:docPartGallery w:val="Page Numbers (Bottom of Page)"/>
        <w:docPartUnique/>
      </w:docPartObj>
    </w:sdtPr>
    <w:sdtEndPr>
      <w:rPr>
        <w:rStyle w:val="PageNumber"/>
      </w:rPr>
    </w:sdtEndPr>
    <w:sdtContent>
      <w:p w:rsidR="0022655A" w:rsidRDefault="0022655A" w:rsidP="00184F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0710587"/>
      <w:docPartObj>
        <w:docPartGallery w:val="Page Numbers (Bottom of Page)"/>
        <w:docPartUnique/>
      </w:docPartObj>
    </w:sdtPr>
    <w:sdtEndPr>
      <w:rPr>
        <w:rStyle w:val="PageNumber"/>
      </w:rPr>
    </w:sdtEndPr>
    <w:sdtContent>
      <w:p w:rsidR="0022655A" w:rsidRDefault="0022655A" w:rsidP="00184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655A" w:rsidRDefault="0022655A" w:rsidP="00F8298C">
    <w:pPr>
      <w:pStyle w:val="Footer"/>
      <w:ind w:right="360"/>
    </w:pPr>
  </w:p>
  <w:p w:rsidR="0022655A" w:rsidRDefault="002265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ajorHAnsi"/>
      </w:rPr>
      <w:id w:val="1439483827"/>
      <w:docPartObj>
        <w:docPartGallery w:val="Page Numbers (Bottom of Page)"/>
        <w:docPartUnique/>
      </w:docPartObj>
    </w:sdtPr>
    <w:sdtEndPr>
      <w:rPr>
        <w:rStyle w:val="PageNumber"/>
        <w:rFonts w:cs="Times New Roman"/>
      </w:rPr>
    </w:sdtEndPr>
    <w:sdtContent>
      <w:p w:rsidR="0022655A" w:rsidRPr="00637B9B" w:rsidRDefault="0022655A" w:rsidP="00184FA1">
        <w:pPr>
          <w:pStyle w:val="Footer"/>
          <w:framePr w:wrap="none" w:vAnchor="text" w:hAnchor="margin" w:xAlign="center" w:y="1"/>
          <w:rPr>
            <w:rStyle w:val="PageNumber"/>
          </w:rPr>
        </w:pPr>
        <w:r w:rsidRPr="00637B9B">
          <w:rPr>
            <w:rStyle w:val="PageNumber"/>
            <w:rFonts w:cstheme="majorHAnsi"/>
            <w:color w:val="44546A" w:themeColor="text2"/>
          </w:rPr>
          <w:t>Page</w:t>
        </w:r>
        <w:r w:rsidRPr="00637B9B">
          <w:rPr>
            <w:rStyle w:val="PageNumber"/>
            <w:rFonts w:cstheme="majorHAnsi"/>
          </w:rPr>
          <w:t xml:space="preserve"> </w:t>
        </w:r>
        <w:r w:rsidRPr="00637B9B">
          <w:rPr>
            <w:rStyle w:val="PageNumber"/>
            <w:rFonts w:cstheme="majorHAnsi"/>
            <w:color w:val="44546A" w:themeColor="text2"/>
          </w:rPr>
          <w:fldChar w:fldCharType="begin"/>
        </w:r>
        <w:r w:rsidRPr="00637B9B">
          <w:rPr>
            <w:rStyle w:val="PageNumber"/>
            <w:rFonts w:cstheme="majorHAnsi"/>
            <w:color w:val="44546A" w:themeColor="text2"/>
          </w:rPr>
          <w:instrText xml:space="preserve"> PAGE </w:instrText>
        </w:r>
        <w:r w:rsidRPr="00637B9B">
          <w:rPr>
            <w:rStyle w:val="PageNumber"/>
            <w:rFonts w:cstheme="majorHAnsi"/>
            <w:color w:val="44546A" w:themeColor="text2"/>
          </w:rPr>
          <w:fldChar w:fldCharType="separate"/>
        </w:r>
        <w:r w:rsidRPr="00637B9B">
          <w:rPr>
            <w:rStyle w:val="PageNumber"/>
            <w:rFonts w:cstheme="majorHAnsi"/>
            <w:noProof/>
            <w:color w:val="44546A" w:themeColor="text2"/>
          </w:rPr>
          <w:t>1</w:t>
        </w:r>
        <w:r w:rsidRPr="00637B9B">
          <w:rPr>
            <w:rStyle w:val="PageNumber"/>
            <w:rFonts w:cstheme="majorHAnsi"/>
            <w:color w:val="44546A" w:themeColor="text2"/>
          </w:rPr>
          <w:fldChar w:fldCharType="end"/>
        </w:r>
      </w:p>
    </w:sdtContent>
  </w:sdt>
  <w:p w:rsidR="0022655A" w:rsidRPr="00637B9B" w:rsidRDefault="003C4A3C" w:rsidP="00F8298C">
    <w:pPr>
      <w:pStyle w:val="Footer"/>
      <w:ind w:right="360"/>
      <w:rPr>
        <w:rFonts w:eastAsiaTheme="minorEastAsia"/>
        <w:color w:val="44546A" w:themeColor="text2"/>
        <w:spacing w:val="10"/>
        <w:lang w:eastAsia="zh-CN"/>
      </w:rPr>
    </w:pPr>
    <w:r>
      <w:rPr>
        <w:rFonts w:eastAsiaTheme="minorEastAsia"/>
        <w:color w:val="44546A" w:themeColor="text2"/>
        <w:spacing w:val="10"/>
        <w:lang w:eastAsia="zh-CN"/>
      </w:rPr>
      <w:t>FURRING STRIPS</w:t>
    </w:r>
    <w:r w:rsidR="0022655A" w:rsidRPr="00637B9B">
      <w:rPr>
        <w:rFonts w:eastAsiaTheme="minorEastAsia"/>
        <w:color w:val="44546A" w:themeColor="text2"/>
        <w:spacing w:val="10"/>
        <w:lang w:eastAsia="zh-CN"/>
      </w:rPr>
      <w:tab/>
    </w:r>
    <w:r w:rsidR="0022655A" w:rsidRPr="00637B9B">
      <w:rPr>
        <w:rFonts w:eastAsiaTheme="minorEastAsia"/>
        <w:color w:val="44546A" w:themeColor="text2"/>
        <w:spacing w:val="10"/>
        <w:lang w:eastAsia="zh-CN"/>
      </w:rPr>
      <w:tab/>
      <w:t xml:space="preserve">Section 07 </w:t>
    </w:r>
    <w:r>
      <w:rPr>
        <w:rFonts w:eastAsiaTheme="minorEastAsia"/>
        <w:color w:val="44546A" w:themeColor="text2"/>
        <w:spacing w:val="10"/>
        <w:lang w:eastAsia="zh-CN"/>
      </w:rPr>
      <w:t>40</w:t>
    </w:r>
    <w:r w:rsidR="0022655A" w:rsidRPr="00637B9B">
      <w:rPr>
        <w:rFonts w:eastAsiaTheme="minorEastAsia"/>
        <w:color w:val="44546A" w:themeColor="text2"/>
        <w:spacing w:val="10"/>
        <w:lang w:eastAsia="zh-CN"/>
      </w:rPr>
      <w:t xml:space="preserve"> 00</w:t>
    </w:r>
  </w:p>
  <w:p w:rsidR="0022655A" w:rsidRPr="00F8298C" w:rsidRDefault="0022655A"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ab/>
    </w:r>
    <w:r w:rsidRPr="00637B9B">
      <w:rPr>
        <w:rFonts w:eastAsiaTheme="minorEastAsia"/>
        <w:color w:val="44546A" w:themeColor="text2"/>
        <w:spacing w:val="10"/>
        <w:sz w:val="18"/>
        <w:szCs w:val="18"/>
        <w:lang w:eastAsia="zh-CN"/>
      </w:rPr>
      <w:t xml:space="preserve">This document is Copyright </w:t>
    </w:r>
    <w:r w:rsidRPr="00637B9B">
      <w:rPr>
        <w:rFonts w:eastAsiaTheme="minorEastAsia"/>
        <w:color w:val="44546A" w:themeColor="text2"/>
        <w:spacing w:val="10"/>
        <w:sz w:val="18"/>
        <w:szCs w:val="18"/>
        <w:lang w:eastAsia="zh-CN"/>
      </w:rPr>
      <w:sym w:font="Symbol" w:char="F0D3"/>
    </w:r>
    <w:r w:rsidRPr="00637B9B">
      <w:rPr>
        <w:rFonts w:eastAsiaTheme="minorEastAsia"/>
        <w:color w:val="44546A" w:themeColor="text2"/>
        <w:spacing w:val="10"/>
        <w:sz w:val="18"/>
        <w:szCs w:val="18"/>
        <w:lang w:eastAsia="zh-CN"/>
      </w:rPr>
      <w:t>201</w:t>
    </w:r>
    <w:r>
      <w:rPr>
        <w:rFonts w:eastAsiaTheme="minorEastAsia"/>
        <w:color w:val="44546A" w:themeColor="text2"/>
        <w:spacing w:val="10"/>
        <w:sz w:val="18"/>
        <w:szCs w:val="18"/>
        <w:lang w:eastAsia="zh-CN"/>
      </w:rPr>
      <w:t>9</w:t>
    </w:r>
    <w:r w:rsidRPr="00637B9B">
      <w:rPr>
        <w:rFonts w:eastAsiaTheme="minorEastAsia"/>
        <w:color w:val="44546A" w:themeColor="text2"/>
        <w:spacing w:val="10"/>
        <w:sz w:val="18"/>
        <w:szCs w:val="18"/>
        <w:lang w:eastAsia="zh-CN"/>
      </w:rPr>
      <w:t xml:space="preserve"> by Quarrix Building Products</w:t>
    </w:r>
    <w:r w:rsidRPr="00F8298C">
      <w:rPr>
        <w:rFonts w:eastAsiaTheme="minorEastAsia"/>
        <w:color w:val="44546A" w:themeColor="text2"/>
        <w:spacing w:val="10"/>
        <w:lang w:eastAsia="zh-CN"/>
      </w:rPr>
      <w:ptab w:relativeTo="margin" w:alignment="center" w:leader="none"/>
    </w:r>
    <w:r>
      <w:rPr>
        <w:rFonts w:eastAsiaTheme="minorEastAsia"/>
        <w:color w:val="44546A" w:themeColor="text2"/>
        <w:spacing w:val="10"/>
        <w:lang w:eastAsia="zh-CN"/>
      </w:rPr>
      <w:tab/>
    </w:r>
  </w:p>
  <w:p w:rsidR="0022655A" w:rsidRDefault="00226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46" w:rsidRDefault="00121646" w:rsidP="00DB64EC">
      <w:r>
        <w:separator/>
      </w:r>
    </w:p>
    <w:p w:rsidR="00121646" w:rsidRDefault="00121646"/>
  </w:footnote>
  <w:footnote w:type="continuationSeparator" w:id="0">
    <w:p w:rsidR="00121646" w:rsidRDefault="00121646" w:rsidP="00DB64EC">
      <w:r>
        <w:continuationSeparator/>
      </w:r>
    </w:p>
    <w:p w:rsidR="00121646" w:rsidRDefault="00121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A6B948"/>
    <w:lvl w:ilvl="0">
      <w:start w:val="1"/>
      <w:numFmt w:val="decimal"/>
      <w:pStyle w:val="QuarrixSpecPartSection"/>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38182DDA"/>
    <w:multiLevelType w:val="multilevel"/>
    <w:tmpl w:val="B0507D20"/>
    <w:lvl w:ilvl="0">
      <w:start w:val="1"/>
      <w:numFmt w:val="decimal"/>
      <w:suff w:val="nothing"/>
      <w:lvlText w:val="PART  %1"/>
      <w:lvlJc w:val="left"/>
    </w:lvl>
    <w:lvl w:ilvl="1">
      <w:start w:val="1"/>
      <w:numFmt w:val="decimal"/>
      <w:pStyle w:val="QuarrixSpecSectionTitle"/>
      <w:suff w:val="nothing"/>
      <w:lvlText w:val="%1.%2 "/>
      <w:lvlJc w:val="left"/>
    </w:lvl>
    <w:lvl w:ilvl="2">
      <w:start w:val="1"/>
      <w:numFmt w:val="upperLetter"/>
      <w:pStyle w:val="QuarrixSpecParagraph"/>
      <w:suff w:val="nothing"/>
      <w:lvlText w:val="%3."/>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QuarrixSpecNumberedParagraph"/>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5AA541E5"/>
    <w:multiLevelType w:val="hybridMultilevel"/>
    <w:tmpl w:val="75282490"/>
    <w:lvl w:ilvl="0" w:tplc="04090015">
      <w:start w:val="7"/>
      <w:numFmt w:val="upperLetter"/>
      <w:lvlText w:val="%1."/>
      <w:lvlJc w:val="left"/>
      <w:pPr>
        <w:ind w:left="1080" w:hanging="360"/>
      </w:pPr>
      <w:rPr>
        <w:rFonts w:hint="default"/>
      </w:rPr>
    </w:lvl>
    <w:lvl w:ilvl="1" w:tplc="C4FC6E00">
      <w:start w:val="1"/>
      <w:numFmt w:val="lowerLetter"/>
      <w:pStyle w:val="QuarrixSubLetter"/>
      <w:lvlText w:val="%2."/>
      <w:lvlJc w:val="left"/>
      <w:pPr>
        <w:ind w:left="1440" w:hanging="360"/>
      </w:pPr>
    </w:lvl>
    <w:lvl w:ilvl="2" w:tplc="04090011">
      <w:start w:val="1"/>
      <w:numFmt w:val="decimal"/>
      <w:lvlText w:val="%3)"/>
      <w:lvlJc w:val="left"/>
      <w:pPr>
        <w:ind w:left="2700" w:hanging="36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F4B39"/>
    <w:multiLevelType w:val="multilevel"/>
    <w:tmpl w:val="9612D64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QuarrixSpeccolo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6C8578A6"/>
    <w:multiLevelType w:val="hybridMultilevel"/>
    <w:tmpl w:val="70D29474"/>
    <w:lvl w:ilvl="0" w:tplc="04090015">
      <w:start w:val="7"/>
      <w:numFmt w:val="upperLetter"/>
      <w:lvlText w:val="%1."/>
      <w:lvlJc w:val="left"/>
      <w:pPr>
        <w:ind w:left="1080" w:hanging="360"/>
      </w:pPr>
      <w:rPr>
        <w:rFonts w:hint="default"/>
      </w:rPr>
    </w:lvl>
    <w:lvl w:ilvl="1" w:tplc="5A88A588">
      <w:start w:val="1"/>
      <w:numFmt w:val="lowerLetter"/>
      <w:lvlText w:val="%2."/>
      <w:lvlJc w:val="left"/>
      <w:pPr>
        <w:ind w:left="1440" w:hanging="360"/>
      </w:pPr>
    </w:lvl>
    <w:lvl w:ilvl="2" w:tplc="04090011">
      <w:start w:val="1"/>
      <w:numFmt w:val="decimal"/>
      <w:lvlText w:val="%3)"/>
      <w:lvlJc w:val="left"/>
      <w:pPr>
        <w:ind w:left="2700" w:hanging="36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7"/>
    <w:rsid w:val="00010E02"/>
    <w:rsid w:val="000569DC"/>
    <w:rsid w:val="00077C65"/>
    <w:rsid w:val="00080C6A"/>
    <w:rsid w:val="00082175"/>
    <w:rsid w:val="000A62A5"/>
    <w:rsid w:val="000B5809"/>
    <w:rsid w:val="001023E7"/>
    <w:rsid w:val="00107092"/>
    <w:rsid w:val="00116BDC"/>
    <w:rsid w:val="001174F7"/>
    <w:rsid w:val="00121646"/>
    <w:rsid w:val="00127488"/>
    <w:rsid w:val="0013014A"/>
    <w:rsid w:val="001302BE"/>
    <w:rsid w:val="001349D3"/>
    <w:rsid w:val="00134EC4"/>
    <w:rsid w:val="00154ADC"/>
    <w:rsid w:val="00156901"/>
    <w:rsid w:val="00184FA1"/>
    <w:rsid w:val="001900C8"/>
    <w:rsid w:val="001C217A"/>
    <w:rsid w:val="001C30EB"/>
    <w:rsid w:val="001D2489"/>
    <w:rsid w:val="001E7F2C"/>
    <w:rsid w:val="001F0EE7"/>
    <w:rsid w:val="001F2265"/>
    <w:rsid w:val="00206FB7"/>
    <w:rsid w:val="00212369"/>
    <w:rsid w:val="00220B35"/>
    <w:rsid w:val="0022655A"/>
    <w:rsid w:val="0023513B"/>
    <w:rsid w:val="00272425"/>
    <w:rsid w:val="00280B14"/>
    <w:rsid w:val="00283DD2"/>
    <w:rsid w:val="00286C8E"/>
    <w:rsid w:val="002D13CA"/>
    <w:rsid w:val="002D5903"/>
    <w:rsid w:val="002E2A41"/>
    <w:rsid w:val="00312B9C"/>
    <w:rsid w:val="00320769"/>
    <w:rsid w:val="0032282A"/>
    <w:rsid w:val="00342944"/>
    <w:rsid w:val="003715A2"/>
    <w:rsid w:val="00380FA6"/>
    <w:rsid w:val="00383601"/>
    <w:rsid w:val="00391D7B"/>
    <w:rsid w:val="00395280"/>
    <w:rsid w:val="00395324"/>
    <w:rsid w:val="003A1A3B"/>
    <w:rsid w:val="003B2C3B"/>
    <w:rsid w:val="003C4A3C"/>
    <w:rsid w:val="003D0F16"/>
    <w:rsid w:val="003D624C"/>
    <w:rsid w:val="00411CC5"/>
    <w:rsid w:val="00413FDA"/>
    <w:rsid w:val="00420E54"/>
    <w:rsid w:val="004253FE"/>
    <w:rsid w:val="00447C38"/>
    <w:rsid w:val="0046098F"/>
    <w:rsid w:val="0046178A"/>
    <w:rsid w:val="00466BDD"/>
    <w:rsid w:val="004727BE"/>
    <w:rsid w:val="00472F81"/>
    <w:rsid w:val="004828EF"/>
    <w:rsid w:val="00485E04"/>
    <w:rsid w:val="00490C4C"/>
    <w:rsid w:val="004B6240"/>
    <w:rsid w:val="004C0AF0"/>
    <w:rsid w:val="004D75A8"/>
    <w:rsid w:val="004F3DFA"/>
    <w:rsid w:val="00512A2D"/>
    <w:rsid w:val="0051718E"/>
    <w:rsid w:val="005251F7"/>
    <w:rsid w:val="00527D57"/>
    <w:rsid w:val="00542575"/>
    <w:rsid w:val="005441D1"/>
    <w:rsid w:val="005452EE"/>
    <w:rsid w:val="00576C61"/>
    <w:rsid w:val="00580700"/>
    <w:rsid w:val="005920D3"/>
    <w:rsid w:val="00596E59"/>
    <w:rsid w:val="005A0185"/>
    <w:rsid w:val="005A3084"/>
    <w:rsid w:val="005A7D50"/>
    <w:rsid w:val="005B0B52"/>
    <w:rsid w:val="005B0E6B"/>
    <w:rsid w:val="005C138F"/>
    <w:rsid w:val="005E3333"/>
    <w:rsid w:val="005E4B31"/>
    <w:rsid w:val="005F672F"/>
    <w:rsid w:val="00621417"/>
    <w:rsid w:val="006249D1"/>
    <w:rsid w:val="00630D9E"/>
    <w:rsid w:val="00637B9B"/>
    <w:rsid w:val="0064655D"/>
    <w:rsid w:val="00650209"/>
    <w:rsid w:val="0065022D"/>
    <w:rsid w:val="0066194D"/>
    <w:rsid w:val="006623A1"/>
    <w:rsid w:val="00665E1A"/>
    <w:rsid w:val="00672BAB"/>
    <w:rsid w:val="00684C08"/>
    <w:rsid w:val="0069062D"/>
    <w:rsid w:val="006A18C7"/>
    <w:rsid w:val="006A317C"/>
    <w:rsid w:val="006B34E6"/>
    <w:rsid w:val="00721F1D"/>
    <w:rsid w:val="0072636B"/>
    <w:rsid w:val="007378AA"/>
    <w:rsid w:val="00744BD8"/>
    <w:rsid w:val="00752676"/>
    <w:rsid w:val="00765116"/>
    <w:rsid w:val="007767E2"/>
    <w:rsid w:val="00776D14"/>
    <w:rsid w:val="00793332"/>
    <w:rsid w:val="007950AE"/>
    <w:rsid w:val="007C2504"/>
    <w:rsid w:val="007C72D8"/>
    <w:rsid w:val="007D1526"/>
    <w:rsid w:val="007D2FB7"/>
    <w:rsid w:val="007F0A31"/>
    <w:rsid w:val="00800602"/>
    <w:rsid w:val="00802908"/>
    <w:rsid w:val="00807E59"/>
    <w:rsid w:val="008673E8"/>
    <w:rsid w:val="0087171B"/>
    <w:rsid w:val="00882582"/>
    <w:rsid w:val="00884830"/>
    <w:rsid w:val="00893493"/>
    <w:rsid w:val="00896F49"/>
    <w:rsid w:val="0089776F"/>
    <w:rsid w:val="008C0004"/>
    <w:rsid w:val="008C43E2"/>
    <w:rsid w:val="008D324E"/>
    <w:rsid w:val="00925440"/>
    <w:rsid w:val="00927BFE"/>
    <w:rsid w:val="0095511B"/>
    <w:rsid w:val="00961690"/>
    <w:rsid w:val="0096198A"/>
    <w:rsid w:val="00961EF9"/>
    <w:rsid w:val="00965E5A"/>
    <w:rsid w:val="00996D79"/>
    <w:rsid w:val="009A0FEA"/>
    <w:rsid w:val="009C4570"/>
    <w:rsid w:val="009F7B70"/>
    <w:rsid w:val="00A02C8E"/>
    <w:rsid w:val="00A157C1"/>
    <w:rsid w:val="00A160A9"/>
    <w:rsid w:val="00A162FB"/>
    <w:rsid w:val="00A51C94"/>
    <w:rsid w:val="00AA207C"/>
    <w:rsid w:val="00AC3345"/>
    <w:rsid w:val="00AC5159"/>
    <w:rsid w:val="00B00296"/>
    <w:rsid w:val="00B31DA2"/>
    <w:rsid w:val="00B3480E"/>
    <w:rsid w:val="00B81917"/>
    <w:rsid w:val="00B851DD"/>
    <w:rsid w:val="00B91EF0"/>
    <w:rsid w:val="00B9222F"/>
    <w:rsid w:val="00B92D73"/>
    <w:rsid w:val="00BC6908"/>
    <w:rsid w:val="00BF00AC"/>
    <w:rsid w:val="00C076FE"/>
    <w:rsid w:val="00C13A46"/>
    <w:rsid w:val="00C31D48"/>
    <w:rsid w:val="00C40E22"/>
    <w:rsid w:val="00C413CE"/>
    <w:rsid w:val="00C54A53"/>
    <w:rsid w:val="00C75D0A"/>
    <w:rsid w:val="00CD53DB"/>
    <w:rsid w:val="00CD5DDE"/>
    <w:rsid w:val="00CE459B"/>
    <w:rsid w:val="00D03641"/>
    <w:rsid w:val="00D16A09"/>
    <w:rsid w:val="00D33B98"/>
    <w:rsid w:val="00D60771"/>
    <w:rsid w:val="00D74E61"/>
    <w:rsid w:val="00D812CB"/>
    <w:rsid w:val="00D96D66"/>
    <w:rsid w:val="00DA1ED9"/>
    <w:rsid w:val="00DB64EC"/>
    <w:rsid w:val="00DD00D0"/>
    <w:rsid w:val="00DF2E93"/>
    <w:rsid w:val="00DF5CB8"/>
    <w:rsid w:val="00E12C45"/>
    <w:rsid w:val="00E17C16"/>
    <w:rsid w:val="00E3695E"/>
    <w:rsid w:val="00E36DD1"/>
    <w:rsid w:val="00E44B72"/>
    <w:rsid w:val="00E45A67"/>
    <w:rsid w:val="00E87E7B"/>
    <w:rsid w:val="00E910AE"/>
    <w:rsid w:val="00ED174D"/>
    <w:rsid w:val="00ED1948"/>
    <w:rsid w:val="00EE0786"/>
    <w:rsid w:val="00EE67D5"/>
    <w:rsid w:val="00EF0341"/>
    <w:rsid w:val="00F073FC"/>
    <w:rsid w:val="00F23BFE"/>
    <w:rsid w:val="00F51C48"/>
    <w:rsid w:val="00F61BD7"/>
    <w:rsid w:val="00F65132"/>
    <w:rsid w:val="00F743D4"/>
    <w:rsid w:val="00F7736F"/>
    <w:rsid w:val="00F8298C"/>
    <w:rsid w:val="00F923A2"/>
    <w:rsid w:val="00F93FE0"/>
    <w:rsid w:val="00FA0B4A"/>
    <w:rsid w:val="00FB79F1"/>
    <w:rsid w:val="00FD0C31"/>
    <w:rsid w:val="00FE600A"/>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16D0"/>
  <w15:chartTrackingRefBased/>
  <w15:docId w15:val="{929CAD28-B442-F04B-9731-ADC751A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BAB"/>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D7"/>
    <w:rPr>
      <w:color w:val="0000FF"/>
      <w:u w:val="single"/>
    </w:rPr>
  </w:style>
  <w:style w:type="paragraph" w:styleId="Title">
    <w:name w:val="Title"/>
    <w:basedOn w:val="Normal"/>
    <w:next w:val="Normal"/>
    <w:link w:val="TitleChar"/>
    <w:uiPriority w:val="10"/>
    <w:qFormat/>
    <w:rsid w:val="00F61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61BD7"/>
    <w:rPr>
      <w:color w:val="605E5C"/>
      <w:shd w:val="clear" w:color="auto" w:fill="E1DFDD"/>
    </w:rPr>
  </w:style>
  <w:style w:type="paragraph" w:customStyle="1" w:styleId="SpecNotes">
    <w:name w:val="SpecNotes"/>
    <w:basedOn w:val="Normal"/>
    <w:autoRedefine/>
    <w:rsid w:val="008673E8"/>
    <w:pPr>
      <w:widowControl w:val="0"/>
      <w:spacing w:before="160" w:after="160"/>
    </w:pPr>
    <w:rPr>
      <w:rFonts w:ascii="Arial" w:eastAsia="Times New Roman" w:hAnsi="Arial"/>
      <w:b/>
      <w:snapToGrid w:val="0"/>
      <w:vanish/>
      <w:color w:val="2308FF"/>
      <w:sz w:val="18"/>
      <w:szCs w:val="20"/>
    </w:rPr>
  </w:style>
  <w:style w:type="paragraph" w:styleId="PlainText">
    <w:name w:val="Plain Text"/>
    <w:basedOn w:val="Normal"/>
    <w:link w:val="PlainTextChar"/>
    <w:uiPriority w:val="99"/>
    <w:semiHidden/>
    <w:unhideWhenUsed/>
    <w:rsid w:val="00E36DD1"/>
    <w:rPr>
      <w:rFonts w:ascii="Consolas" w:hAnsi="Consolas" w:cs="Consolas"/>
      <w:sz w:val="21"/>
      <w:szCs w:val="21"/>
    </w:rPr>
  </w:style>
  <w:style w:type="character" w:customStyle="1" w:styleId="PlainTextChar">
    <w:name w:val="Plain Text Char"/>
    <w:basedOn w:val="DefaultParagraphFont"/>
    <w:link w:val="PlainText"/>
    <w:uiPriority w:val="99"/>
    <w:semiHidden/>
    <w:rsid w:val="00E36DD1"/>
    <w:rPr>
      <w:rFonts w:ascii="Consolas" w:hAnsi="Consolas" w:cs="Consolas"/>
      <w:sz w:val="21"/>
      <w:szCs w:val="21"/>
    </w:rPr>
  </w:style>
  <w:style w:type="paragraph" w:styleId="Header">
    <w:name w:val="header"/>
    <w:basedOn w:val="Normal"/>
    <w:link w:val="HeaderChar"/>
    <w:uiPriority w:val="99"/>
    <w:unhideWhenUsed/>
    <w:rsid w:val="00DB64EC"/>
    <w:pPr>
      <w:tabs>
        <w:tab w:val="center" w:pos="4680"/>
        <w:tab w:val="right" w:pos="9360"/>
      </w:tabs>
    </w:pPr>
  </w:style>
  <w:style w:type="character" w:customStyle="1" w:styleId="HeaderChar">
    <w:name w:val="Header Char"/>
    <w:basedOn w:val="DefaultParagraphFont"/>
    <w:link w:val="Header"/>
    <w:uiPriority w:val="99"/>
    <w:rsid w:val="00DB64EC"/>
  </w:style>
  <w:style w:type="paragraph" w:styleId="Footer">
    <w:name w:val="footer"/>
    <w:basedOn w:val="Normal"/>
    <w:link w:val="FooterChar"/>
    <w:uiPriority w:val="99"/>
    <w:unhideWhenUsed/>
    <w:rsid w:val="00DB64EC"/>
    <w:pPr>
      <w:tabs>
        <w:tab w:val="center" w:pos="4680"/>
        <w:tab w:val="right" w:pos="9360"/>
      </w:tabs>
    </w:pPr>
  </w:style>
  <w:style w:type="character" w:customStyle="1" w:styleId="FooterChar">
    <w:name w:val="Footer Char"/>
    <w:basedOn w:val="DefaultParagraphFont"/>
    <w:link w:val="Footer"/>
    <w:uiPriority w:val="99"/>
    <w:rsid w:val="00DB64EC"/>
  </w:style>
  <w:style w:type="paragraph" w:styleId="NoSpacing">
    <w:name w:val="No Spacing"/>
    <w:uiPriority w:val="1"/>
    <w:qFormat/>
    <w:rsid w:val="00DB64EC"/>
    <w:rPr>
      <w:rFonts w:eastAsiaTheme="minorEastAsia"/>
      <w:sz w:val="22"/>
      <w:szCs w:val="22"/>
      <w:lang w:eastAsia="zh-CN"/>
    </w:rPr>
  </w:style>
  <w:style w:type="character" w:styleId="FollowedHyperlink">
    <w:name w:val="FollowedHyperlink"/>
    <w:basedOn w:val="DefaultParagraphFont"/>
    <w:uiPriority w:val="99"/>
    <w:semiHidden/>
    <w:unhideWhenUsed/>
    <w:rsid w:val="001900C8"/>
    <w:rPr>
      <w:color w:val="954F72" w:themeColor="followedHyperlink"/>
      <w:u w:val="single"/>
    </w:rPr>
  </w:style>
  <w:style w:type="character" w:styleId="PageNumber">
    <w:name w:val="page number"/>
    <w:basedOn w:val="DefaultParagraphFont"/>
    <w:uiPriority w:val="99"/>
    <w:semiHidden/>
    <w:unhideWhenUsed/>
    <w:rsid w:val="00F8298C"/>
  </w:style>
  <w:style w:type="paragraph" w:customStyle="1" w:styleId="QuarrixSpec">
    <w:name w:val="Quarrix Spec"/>
    <w:basedOn w:val="Normal"/>
    <w:qFormat/>
    <w:rsid w:val="00802908"/>
    <w:pPr>
      <w:widowControl w:val="0"/>
      <w:autoSpaceDE w:val="0"/>
      <w:autoSpaceDN w:val="0"/>
      <w:adjustRightInd w:val="0"/>
      <w:spacing w:before="200"/>
    </w:pPr>
    <w:rPr>
      <w:rFonts w:ascii="Arial" w:eastAsiaTheme="minorEastAsia" w:hAnsi="Arial" w:cs="Arial"/>
      <w:b/>
      <w:vanish/>
      <w:color w:val="2308FF"/>
      <w:sz w:val="18"/>
      <w:szCs w:val="18"/>
    </w:rPr>
  </w:style>
  <w:style w:type="paragraph" w:customStyle="1" w:styleId="QuarrixCSIHidden">
    <w:name w:val="Quarrix CSI Hidden"/>
    <w:basedOn w:val="Normal"/>
    <w:qFormat/>
    <w:rsid w:val="001D2489"/>
    <w:pPr>
      <w:jc w:val="center"/>
    </w:pPr>
    <w:rPr>
      <w:rFonts w:ascii="Arial" w:eastAsia="Times New Roman" w:hAnsi="Arial" w:cs="Courier New"/>
      <w:b/>
      <w:vanish/>
      <w:color w:val="0000FF"/>
      <w:sz w:val="18"/>
      <w:szCs w:val="18"/>
    </w:rPr>
  </w:style>
  <w:style w:type="paragraph" w:customStyle="1" w:styleId="QuarrixSpecStyle">
    <w:name w:val="Quarrix Spec Style"/>
    <w:basedOn w:val="Normal"/>
    <w:qFormat/>
    <w:rsid w:val="00DF5CB8"/>
    <w:pPr>
      <w:widowControl w:val="0"/>
      <w:autoSpaceDE w:val="0"/>
      <w:autoSpaceDN w:val="0"/>
      <w:adjustRightInd w:val="0"/>
      <w:jc w:val="center"/>
    </w:pPr>
    <w:rPr>
      <w:rFonts w:ascii="Arial" w:eastAsiaTheme="minorEastAsia" w:hAnsi="Arial" w:cs="Arial"/>
      <w:sz w:val="20"/>
      <w:szCs w:val="24"/>
    </w:rPr>
  </w:style>
  <w:style w:type="paragraph" w:customStyle="1" w:styleId="QuarrixSpecParagraph">
    <w:name w:val="Quarrix Spec Paragraph"/>
    <w:basedOn w:val="Normal"/>
    <w:qFormat/>
    <w:rsid w:val="00DF5CB8"/>
    <w:pPr>
      <w:widowControl w:val="0"/>
      <w:numPr>
        <w:ilvl w:val="2"/>
        <w:numId w:val="4"/>
      </w:numPr>
      <w:autoSpaceDE w:val="0"/>
      <w:autoSpaceDN w:val="0"/>
      <w:adjustRightInd w:val="0"/>
      <w:spacing w:before="200"/>
      <w:ind w:left="1152" w:hanging="576"/>
    </w:pPr>
    <w:rPr>
      <w:rFonts w:ascii="Arial" w:eastAsiaTheme="minorEastAsia" w:hAnsi="Arial" w:cs="Arial"/>
      <w:sz w:val="20"/>
      <w:szCs w:val="24"/>
    </w:rPr>
  </w:style>
  <w:style w:type="paragraph" w:customStyle="1" w:styleId="QuarrixSpecSectionTitle">
    <w:name w:val="Quarrix Spec Section Title"/>
    <w:basedOn w:val="Normal"/>
    <w:qFormat/>
    <w:rsid w:val="00802908"/>
    <w:pPr>
      <w:widowControl w:val="0"/>
      <w:numPr>
        <w:ilvl w:val="1"/>
        <w:numId w:val="4"/>
      </w:numPr>
      <w:autoSpaceDE w:val="0"/>
      <w:autoSpaceDN w:val="0"/>
      <w:adjustRightInd w:val="0"/>
      <w:spacing w:before="200"/>
      <w:ind w:left="576" w:hanging="576"/>
    </w:pPr>
    <w:rPr>
      <w:rFonts w:ascii="Arial" w:eastAsiaTheme="minorEastAsia" w:hAnsi="Arial" w:cs="Arial"/>
      <w:sz w:val="20"/>
      <w:szCs w:val="24"/>
    </w:rPr>
  </w:style>
  <w:style w:type="paragraph" w:customStyle="1" w:styleId="QuarrixSpecNumberedParagraph">
    <w:name w:val="Quarrix Spec Numbered Paragraph"/>
    <w:basedOn w:val="Normal"/>
    <w:qFormat/>
    <w:rsid w:val="00DF5CB8"/>
    <w:pPr>
      <w:widowControl w:val="0"/>
      <w:numPr>
        <w:ilvl w:val="3"/>
        <w:numId w:val="4"/>
      </w:numPr>
      <w:autoSpaceDE w:val="0"/>
      <w:autoSpaceDN w:val="0"/>
      <w:adjustRightInd w:val="0"/>
      <w:ind w:left="1728" w:hanging="576"/>
    </w:pPr>
    <w:rPr>
      <w:rFonts w:ascii="Arial" w:eastAsiaTheme="minorEastAsia" w:hAnsi="Arial" w:cs="Arial"/>
      <w:sz w:val="20"/>
      <w:szCs w:val="24"/>
    </w:rPr>
  </w:style>
  <w:style w:type="paragraph" w:customStyle="1" w:styleId="QuarrixSpecPartSection">
    <w:name w:val="Quarrix Spec Part Section"/>
    <w:basedOn w:val="Normal"/>
    <w:qFormat/>
    <w:rsid w:val="00802908"/>
    <w:pPr>
      <w:widowControl w:val="0"/>
      <w:numPr>
        <w:numId w:val="1"/>
      </w:numPr>
      <w:autoSpaceDE w:val="0"/>
      <w:autoSpaceDN w:val="0"/>
      <w:adjustRightInd w:val="0"/>
      <w:spacing w:before="200"/>
    </w:pPr>
    <w:rPr>
      <w:rFonts w:ascii="Arial" w:eastAsiaTheme="minorEastAsia" w:hAnsi="Arial" w:cs="Arial"/>
      <w:sz w:val="20"/>
      <w:szCs w:val="24"/>
    </w:rPr>
  </w:style>
  <w:style w:type="paragraph" w:customStyle="1" w:styleId="QuarrixSubLetter">
    <w:name w:val="Quarrix Sub Letter"/>
    <w:basedOn w:val="Normal"/>
    <w:qFormat/>
    <w:rsid w:val="00DF5CB8"/>
    <w:pPr>
      <w:widowControl w:val="0"/>
      <w:numPr>
        <w:ilvl w:val="1"/>
        <w:numId w:val="3"/>
      </w:numPr>
      <w:autoSpaceDE w:val="0"/>
      <w:autoSpaceDN w:val="0"/>
      <w:adjustRightInd w:val="0"/>
      <w:ind w:left="2304" w:hanging="576"/>
    </w:pPr>
    <w:rPr>
      <w:rFonts w:ascii="Arial" w:eastAsiaTheme="minorEastAsia" w:hAnsi="Arial" w:cs="Arial"/>
      <w:sz w:val="20"/>
      <w:szCs w:val="24"/>
    </w:rPr>
  </w:style>
  <w:style w:type="paragraph" w:customStyle="1" w:styleId="QuarrixSpeccolor">
    <w:name w:val="Quarrix Spec color"/>
    <w:basedOn w:val="Normal"/>
    <w:qFormat/>
    <w:rsid w:val="00DF5CB8"/>
    <w:pPr>
      <w:widowControl w:val="0"/>
      <w:numPr>
        <w:ilvl w:val="4"/>
        <w:numId w:val="2"/>
      </w:numPr>
      <w:autoSpaceDE w:val="0"/>
      <w:autoSpaceDN w:val="0"/>
      <w:adjustRightInd w:val="0"/>
      <w:ind w:left="2304" w:hanging="576"/>
    </w:pPr>
    <w:rPr>
      <w:rFonts w:ascii="Arial" w:eastAsiaTheme="minorEastAsia" w:hAnsi="Arial" w:cs="Arial"/>
      <w:sz w:val="20"/>
      <w:szCs w:val="24"/>
    </w:rPr>
  </w:style>
  <w:style w:type="character" w:customStyle="1" w:styleId="A1">
    <w:name w:val="A1"/>
    <w:uiPriority w:val="99"/>
    <w:rsid w:val="00485E04"/>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647">
      <w:bodyDiv w:val="1"/>
      <w:marLeft w:val="0"/>
      <w:marRight w:val="0"/>
      <w:marTop w:val="0"/>
      <w:marBottom w:val="0"/>
      <w:divBdr>
        <w:top w:val="none" w:sz="0" w:space="0" w:color="auto"/>
        <w:left w:val="none" w:sz="0" w:space="0" w:color="auto"/>
        <w:bottom w:val="none" w:sz="0" w:space="0" w:color="auto"/>
        <w:right w:val="none" w:sz="0" w:space="0" w:color="auto"/>
      </w:divBdr>
    </w:div>
    <w:div w:id="494415092">
      <w:bodyDiv w:val="1"/>
      <w:marLeft w:val="0"/>
      <w:marRight w:val="0"/>
      <w:marTop w:val="0"/>
      <w:marBottom w:val="0"/>
      <w:divBdr>
        <w:top w:val="none" w:sz="0" w:space="0" w:color="auto"/>
        <w:left w:val="none" w:sz="0" w:space="0" w:color="auto"/>
        <w:bottom w:val="none" w:sz="0" w:space="0" w:color="auto"/>
        <w:right w:val="none" w:sz="0" w:space="0" w:color="auto"/>
      </w:divBdr>
    </w:div>
    <w:div w:id="1183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quarrix.com" TargetMode="External"/><Relationship Id="rId4" Type="http://schemas.openxmlformats.org/officeDocument/2006/relationships/settings" Target="settings.xml"/><Relationship Id="rId9" Type="http://schemas.openxmlformats.org/officeDocument/2006/relationships/hyperlink" Target="http://www.Quarr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1B90-628D-734C-A973-9B06C969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Composite Roof Tile 07.32.00-2</vt:lpstr>
    </vt:vector>
  </TitlesOfParts>
  <Manager/>
  <Company>Quarrix Building Products</Company>
  <LinksUpToDate>false</LinksUpToDate>
  <CharactersWithSpaces>7883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Roof Tile 07.32.00-2</dc:title>
  <dc:subject>Specifications for Double Roman Composite Roof Tile</dc:subject>
  <dc:creator>Williams, Amanda</dc:creator>
  <cp:keywords/>
  <dc:description>Updated August 1, 2018</dc:description>
  <cp:lastModifiedBy>Microsoft Office User</cp:lastModifiedBy>
  <cp:revision>2</cp:revision>
  <cp:lastPrinted>2019-04-08T21:24:00Z</cp:lastPrinted>
  <dcterms:created xsi:type="dcterms:W3CDTF">2019-04-10T19:24:00Z</dcterms:created>
  <dcterms:modified xsi:type="dcterms:W3CDTF">2019-04-10T19:24:00Z</dcterms:modified>
  <cp:category/>
</cp:coreProperties>
</file>